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FFA2" w14:textId="77777777" w:rsidR="008857DF" w:rsidRPr="00CF63A6" w:rsidRDefault="008857DF" w:rsidP="008857DF">
      <w:pPr>
        <w:jc w:val="center"/>
        <w:rPr>
          <w:b/>
        </w:rPr>
      </w:pPr>
      <w:r w:rsidRPr="00CF63A6">
        <w:rPr>
          <w:b/>
        </w:rPr>
        <w:t>The Owen Graduate School of Management, Vanderbilt University</w:t>
      </w:r>
    </w:p>
    <w:p w14:paraId="7B01E3C2" w14:textId="77777777" w:rsidR="008857DF" w:rsidRPr="00CF63A6" w:rsidRDefault="00483225" w:rsidP="008857DF">
      <w:pPr>
        <w:jc w:val="center"/>
        <w:rPr>
          <w:b/>
        </w:rPr>
      </w:pPr>
      <w:r>
        <w:rPr>
          <w:b/>
        </w:rPr>
        <w:t>MAcc – Masters of Accountancy, Valuation</w:t>
      </w:r>
    </w:p>
    <w:p w14:paraId="128B77B3" w14:textId="77777777" w:rsidR="008857DF" w:rsidRDefault="00540A3A" w:rsidP="00540A3A">
      <w:pPr>
        <w:jc w:val="center"/>
        <w:rPr>
          <w:b/>
        </w:rPr>
      </w:pPr>
      <w:r>
        <w:rPr>
          <w:b/>
        </w:rPr>
        <w:t xml:space="preserve">Immersion </w:t>
      </w:r>
      <w:r w:rsidRPr="00CF63A6">
        <w:rPr>
          <w:b/>
        </w:rPr>
        <w:t>Week</w:t>
      </w:r>
      <w:r>
        <w:rPr>
          <w:b/>
        </w:rPr>
        <w:t>:</w:t>
      </w:r>
      <w:r w:rsidRPr="00CF63A6">
        <w:rPr>
          <w:b/>
        </w:rPr>
        <w:t xml:space="preserve"> </w:t>
      </w:r>
      <w:r w:rsidR="00483225">
        <w:rPr>
          <w:b/>
        </w:rPr>
        <w:t xml:space="preserve">Business Research </w:t>
      </w:r>
      <w:r w:rsidR="004014EE">
        <w:rPr>
          <w:b/>
        </w:rPr>
        <w:t>for Valuation Professionals</w:t>
      </w:r>
    </w:p>
    <w:p w14:paraId="0B7BC900" w14:textId="77777777" w:rsidR="00540A3A" w:rsidRDefault="00540A3A" w:rsidP="00540A3A">
      <w:pPr>
        <w:jc w:val="center"/>
        <w:rPr>
          <w:b/>
        </w:rPr>
      </w:pPr>
    </w:p>
    <w:p w14:paraId="26DAB69B" w14:textId="77777777" w:rsidR="00540A3A" w:rsidRPr="00540A3A" w:rsidRDefault="00540A3A" w:rsidP="00540A3A">
      <w:pPr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</w:rPr>
        <w:t>Assignment II</w:t>
      </w:r>
      <w:r w:rsidRPr="004D19E0">
        <w:rPr>
          <w:b/>
          <w:i/>
          <w:sz w:val="28"/>
          <w:szCs w:val="28"/>
        </w:rPr>
        <w:t xml:space="preserve">: Database Exploration &amp; Analysis for </w:t>
      </w:r>
      <w:r w:rsidR="00483225">
        <w:rPr>
          <w:b/>
          <w:i/>
          <w:sz w:val="28"/>
          <w:szCs w:val="28"/>
        </w:rPr>
        <w:t>Valuation</w:t>
      </w:r>
      <w:r w:rsidRPr="004D19E0">
        <w:rPr>
          <w:b/>
          <w:i/>
          <w:sz w:val="28"/>
          <w:szCs w:val="28"/>
        </w:rPr>
        <w:t xml:space="preserve"> Professionals</w:t>
      </w:r>
    </w:p>
    <w:p w14:paraId="2F9C153A" w14:textId="77777777" w:rsidR="008857DF" w:rsidRDefault="008857DF" w:rsidP="008857DF">
      <w:pPr>
        <w:pBdr>
          <w:bottom w:val="single" w:sz="4" w:space="1" w:color="auto"/>
        </w:pBdr>
        <w:rPr>
          <w:b/>
        </w:rPr>
      </w:pPr>
    </w:p>
    <w:p w14:paraId="11E71F66" w14:textId="77777777" w:rsidR="00841A57" w:rsidRDefault="0017327B" w:rsidP="00540A3A">
      <w:pPr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Sample</w:t>
      </w:r>
    </w:p>
    <w:p w14:paraId="6AAC50E9" w14:textId="77777777" w:rsidR="006705E9" w:rsidRDefault="00E56610" w:rsidP="008857DF">
      <w:pPr>
        <w:ind w:left="0"/>
      </w:pPr>
      <w:r>
        <w:t>J</w:t>
      </w:r>
      <w:r w:rsidR="006705E9">
        <w:t>ane Doe</w:t>
      </w:r>
    </w:p>
    <w:p w14:paraId="6FA8F812" w14:textId="77777777" w:rsidR="006705E9" w:rsidRDefault="00483225" w:rsidP="006705E9">
      <w:pPr>
        <w:ind w:left="0"/>
      </w:pPr>
      <w:r>
        <w:t>MAcc</w:t>
      </w:r>
      <w:r w:rsidR="006705E9">
        <w:t xml:space="preserve"> Immersion Week</w:t>
      </w:r>
    </w:p>
    <w:p w14:paraId="4041CD4A" w14:textId="77777777" w:rsidR="006705E9" w:rsidRDefault="006705E9" w:rsidP="006705E9">
      <w:pPr>
        <w:ind w:left="0"/>
      </w:pPr>
      <w:r>
        <w:t xml:space="preserve">Assignment II: Exploration &amp; Analysis of Databases for </w:t>
      </w:r>
      <w:r w:rsidR="00483225">
        <w:t>Valuation</w:t>
      </w:r>
      <w:r>
        <w:t xml:space="preserve"> Professionals</w:t>
      </w:r>
    </w:p>
    <w:p w14:paraId="376D6860" w14:textId="77777777" w:rsidR="006705E9" w:rsidRDefault="004014EE" w:rsidP="006705E9">
      <w:pPr>
        <w:ind w:left="0"/>
      </w:pPr>
      <w:r>
        <w:t>October 14, 2016</w:t>
      </w:r>
    </w:p>
    <w:p w14:paraId="7B49F234" w14:textId="77777777" w:rsidR="00327E38" w:rsidRDefault="006705E9" w:rsidP="006705E9">
      <w:pPr>
        <w:ind w:left="0"/>
        <w:rPr>
          <w:b/>
        </w:rPr>
      </w:pPr>
      <w:r w:rsidRPr="00D343AB">
        <w:rPr>
          <w:b/>
        </w:rPr>
        <w:t xml:space="preserve">Company: </w:t>
      </w:r>
      <w:r w:rsidR="004A15AA">
        <w:rPr>
          <w:b/>
        </w:rPr>
        <w:t>Starbucks (Ticker: SBUX</w:t>
      </w:r>
      <w:r w:rsidRPr="00D343AB">
        <w:rPr>
          <w:b/>
        </w:rPr>
        <w:t>)</w:t>
      </w:r>
      <w:r w:rsidR="00327E38">
        <w:rPr>
          <w:b/>
        </w:rPr>
        <w:t xml:space="preserve"> </w:t>
      </w:r>
    </w:p>
    <w:p w14:paraId="5EDDB218" w14:textId="77777777" w:rsidR="006705E9" w:rsidRPr="00D343AB" w:rsidRDefault="00327E38" w:rsidP="006705E9">
      <w:pPr>
        <w:ind w:left="0"/>
        <w:rPr>
          <w:b/>
        </w:rPr>
      </w:pPr>
      <w:r>
        <w:rPr>
          <w:b/>
        </w:rPr>
        <w:t xml:space="preserve">NAICS industry code: </w:t>
      </w:r>
      <w:r w:rsidR="004A15AA">
        <w:rPr>
          <w:b/>
        </w:rPr>
        <w:t>7225(15)</w:t>
      </w:r>
    </w:p>
    <w:p w14:paraId="7A0630A3" w14:textId="77777777" w:rsidR="006705E9" w:rsidRDefault="006705E9" w:rsidP="006705E9">
      <w:pPr>
        <w:ind w:left="0"/>
      </w:pPr>
    </w:p>
    <w:p w14:paraId="5A84C8F6" w14:textId="77777777" w:rsidR="006705E9" w:rsidRDefault="006705E9" w:rsidP="00235FED">
      <w:pPr>
        <w:pStyle w:val="ListParagraph"/>
        <w:numPr>
          <w:ilvl w:val="0"/>
          <w:numId w:val="1"/>
        </w:numPr>
        <w:rPr>
          <w:b/>
        </w:rPr>
      </w:pPr>
      <w:r w:rsidRPr="00235FED">
        <w:rPr>
          <w:b/>
        </w:rPr>
        <w:t xml:space="preserve">Fundamentals – </w:t>
      </w:r>
      <w:r w:rsidR="00327E38">
        <w:rPr>
          <w:b/>
        </w:rPr>
        <w:t>Earnings/EPS Estimates</w:t>
      </w:r>
    </w:p>
    <w:p w14:paraId="331E6700" w14:textId="77777777" w:rsidR="007915D4" w:rsidRDefault="007915D4" w:rsidP="006705E9">
      <w:pPr>
        <w:ind w:left="0"/>
        <w:rPr>
          <w:b/>
        </w:rPr>
      </w:pPr>
    </w:p>
    <w:p w14:paraId="3062387A" w14:textId="77777777" w:rsidR="00E56610" w:rsidRDefault="00235FED" w:rsidP="006705E9">
      <w:pPr>
        <w:ind w:left="0"/>
        <w:rPr>
          <w:b/>
        </w:rPr>
      </w:pPr>
      <w:r>
        <w:rPr>
          <w:b/>
        </w:rPr>
        <w:t>Brief Analysis</w:t>
      </w:r>
    </w:p>
    <w:p w14:paraId="431D731E" w14:textId="77777777" w:rsidR="007915D4" w:rsidRPr="007915D4" w:rsidRDefault="00E56610" w:rsidP="006705E9">
      <w:pPr>
        <w:ind w:left="0"/>
      </w:pPr>
      <w:r>
        <w:t xml:space="preserve">After getting over the Bloomberg learning curve, the </w:t>
      </w:r>
      <w:r w:rsidR="00327E38">
        <w:t>Earnings &amp; EPS Estimate</w:t>
      </w:r>
      <w:r>
        <w:t xml:space="preserve"> was easy to find under company </w:t>
      </w:r>
      <w:r w:rsidR="00235FED">
        <w:t xml:space="preserve">XXXX. I thought </w:t>
      </w:r>
      <w:r>
        <w:t xml:space="preserve">the </w:t>
      </w:r>
      <w:r w:rsidR="00235FED">
        <w:t>XXXXX</w:t>
      </w:r>
      <w:r>
        <w:t xml:space="preserve"> in </w:t>
      </w:r>
      <w:proofErr w:type="spellStart"/>
      <w:r>
        <w:t>CapIQ</w:t>
      </w:r>
      <w:proofErr w:type="spellEnd"/>
      <w:r>
        <w:t xml:space="preserve"> </w:t>
      </w:r>
      <w:r w:rsidR="00235FED">
        <w:t xml:space="preserve">was XXXXX </w:t>
      </w:r>
      <w:r>
        <w:t xml:space="preserve">compared with the other resources, but </w:t>
      </w:r>
      <w:r w:rsidR="00235FED">
        <w:t>I also noticed XXXX</w:t>
      </w:r>
      <w:r>
        <w:t xml:space="preserve">.  It was </w:t>
      </w:r>
      <w:r w:rsidR="00235FED">
        <w:t>XXXX</w:t>
      </w:r>
      <w:r>
        <w:t xml:space="preserve"> to locate this data on </w:t>
      </w:r>
      <w:r w:rsidR="002C0868">
        <w:t>Zacks</w:t>
      </w:r>
      <w:r>
        <w:t xml:space="preserve">, but it is clear that that resources </w:t>
      </w:r>
      <w:r w:rsidR="00235FED">
        <w:t>is XXXX</w:t>
      </w:r>
      <w:r>
        <w:t xml:space="preserve">, </w:t>
      </w:r>
      <w:r w:rsidR="00235FED">
        <w:t>and it XXXX</w:t>
      </w:r>
      <w:r>
        <w:t xml:space="preserve">. </w:t>
      </w:r>
      <w:r w:rsidR="002C0868">
        <w:t xml:space="preserve">If I were focused on EPS XXX (e.g. growth, </w:t>
      </w:r>
      <w:r w:rsidR="00A41A95">
        <w:t>estimates</w:t>
      </w:r>
      <w:r w:rsidR="002C0868">
        <w:t xml:space="preserve">, </w:t>
      </w:r>
      <w:proofErr w:type="spellStart"/>
      <w:r w:rsidR="002C0868">
        <w:t>etc</w:t>
      </w:r>
      <w:proofErr w:type="spellEnd"/>
      <w:r w:rsidR="002C0868">
        <w:t xml:space="preserve">), I would choose XXX database. </w:t>
      </w:r>
      <w:r>
        <w:t xml:space="preserve">If I had to choose just one resource for finding this data again, my choice would be </w:t>
      </w:r>
      <w:r w:rsidR="00235FED">
        <w:t>XXXX</w:t>
      </w:r>
      <w:r>
        <w:t xml:space="preserve"> because </w:t>
      </w:r>
      <w:r w:rsidR="00235FED">
        <w:t>XXXX</w:t>
      </w:r>
      <w:r>
        <w:t xml:space="preserve">. </w:t>
      </w:r>
    </w:p>
    <w:p w14:paraId="5BD614B9" w14:textId="77777777" w:rsidR="00540A3A" w:rsidRDefault="00540A3A" w:rsidP="006705E9">
      <w:pPr>
        <w:ind w:left="0"/>
        <w:rPr>
          <w:b/>
        </w:rPr>
      </w:pPr>
    </w:p>
    <w:p w14:paraId="3EE5DA58" w14:textId="77777777" w:rsidR="00235FED" w:rsidRPr="00235FED" w:rsidRDefault="00235FED" w:rsidP="006705E9">
      <w:pPr>
        <w:ind w:left="0"/>
        <w:rPr>
          <w:b/>
        </w:rPr>
      </w:pPr>
      <w:r w:rsidRPr="00235FED">
        <w:rPr>
          <w:b/>
        </w:rPr>
        <w:t>Screenshots</w:t>
      </w:r>
    </w:p>
    <w:p w14:paraId="12F63358" w14:textId="77777777" w:rsidR="00235FED" w:rsidRDefault="00235FED" w:rsidP="006705E9">
      <w:pPr>
        <w:ind w:left="0"/>
        <w:sectPr w:rsidR="00235FE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1C747D" w14:textId="0665ABFE" w:rsidR="00E56610" w:rsidRDefault="00A73B9B" w:rsidP="006705E9">
      <w:pPr>
        <w:ind w:left="0"/>
      </w:pPr>
      <w:r>
        <w:t>Refinitiv</w:t>
      </w:r>
      <w:r w:rsidR="007C7C32">
        <w:t xml:space="preserve"> Workspace</w:t>
      </w:r>
    </w:p>
    <w:p w14:paraId="00AD97C3" w14:textId="2578AEED" w:rsidR="000C4220" w:rsidRDefault="009276F5" w:rsidP="006705E9">
      <w:pPr>
        <w:ind w:left="0"/>
      </w:pPr>
      <w:r>
        <w:rPr>
          <w:noProof/>
        </w:rPr>
        <w:drawing>
          <wp:inline distT="0" distB="0" distL="0" distR="0" wp14:anchorId="15605975" wp14:editId="2DE01EDC">
            <wp:extent cx="2742565" cy="143065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876"/>
                    <a:stretch/>
                  </pic:blipFill>
                  <pic:spPr bwMode="auto">
                    <a:xfrm>
                      <a:off x="0" y="0"/>
                      <a:ext cx="2743200" cy="143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A3B7BC" w14:textId="77777777" w:rsidR="007915D4" w:rsidRDefault="007915D4" w:rsidP="006705E9">
      <w:pPr>
        <w:ind w:left="0"/>
      </w:pPr>
    </w:p>
    <w:p w14:paraId="09CC5B01" w14:textId="77777777" w:rsidR="00416948" w:rsidRDefault="00416948" w:rsidP="006705E9">
      <w:pPr>
        <w:ind w:left="0"/>
      </w:pPr>
    </w:p>
    <w:p w14:paraId="7FCBDAB6" w14:textId="77777777" w:rsidR="00416948" w:rsidRDefault="000C4220" w:rsidP="007915D4">
      <w:pPr>
        <w:ind w:left="0"/>
        <w:rPr>
          <w:noProof/>
        </w:rPr>
      </w:pPr>
      <w:proofErr w:type="spellStart"/>
      <w:r>
        <w:t>CapitalIQ</w:t>
      </w:r>
      <w:proofErr w:type="spellEnd"/>
      <w:r w:rsidR="004A15AA" w:rsidRPr="004A15AA">
        <w:rPr>
          <w:noProof/>
        </w:rPr>
        <w:t xml:space="preserve"> </w:t>
      </w:r>
      <w:r w:rsidR="004A15AA">
        <w:rPr>
          <w:noProof/>
        </w:rPr>
        <w:drawing>
          <wp:inline distT="0" distB="0" distL="0" distR="0" wp14:anchorId="7F8554FE" wp14:editId="391A86B1">
            <wp:extent cx="2743200" cy="13341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27A28" w14:textId="77777777" w:rsidR="00416948" w:rsidRDefault="00416948" w:rsidP="007915D4">
      <w:pPr>
        <w:ind w:left="0"/>
        <w:rPr>
          <w:noProof/>
        </w:rPr>
      </w:pPr>
    </w:p>
    <w:p w14:paraId="70652054" w14:textId="77777777" w:rsidR="00416948" w:rsidRDefault="00416948" w:rsidP="007915D4">
      <w:pPr>
        <w:ind w:left="0"/>
        <w:rPr>
          <w:noProof/>
        </w:rPr>
      </w:pPr>
    </w:p>
    <w:p w14:paraId="72962183" w14:textId="77777777" w:rsidR="00416948" w:rsidRDefault="00416948" w:rsidP="007915D4">
      <w:pPr>
        <w:ind w:left="0"/>
        <w:rPr>
          <w:noProof/>
        </w:rPr>
      </w:pPr>
    </w:p>
    <w:p w14:paraId="0490871E" w14:textId="77777777" w:rsidR="007915D4" w:rsidRDefault="00416948" w:rsidP="007915D4">
      <w:pPr>
        <w:ind w:left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DF5DD" wp14:editId="31BDF6A7">
                <wp:simplePos x="0" y="0"/>
                <wp:positionH relativeFrom="column">
                  <wp:posOffset>2409825</wp:posOffset>
                </wp:positionH>
                <wp:positionV relativeFrom="paragraph">
                  <wp:posOffset>100330</wp:posOffset>
                </wp:positionV>
                <wp:extent cx="704850" cy="3524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57625" id="Rectangle 8" o:spid="_x0000_s1026" style="position:absolute;margin-left:189.75pt;margin-top:7.9pt;width:55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" fillcolor="white [3212]" stroked="f" strokeweight="2pt"/>
            </w:pict>
          </mc:Fallback>
        </mc:AlternateContent>
      </w:r>
      <w:r w:rsidR="002C0868">
        <w:rPr>
          <w:noProof/>
        </w:rPr>
        <w:t>Zacks</w:t>
      </w:r>
    </w:p>
    <w:p w14:paraId="379C4C5C" w14:textId="77777777" w:rsidR="00E56610" w:rsidRDefault="00DE4F01" w:rsidP="006705E9">
      <w:pPr>
        <w:ind w:left="0"/>
      </w:pPr>
      <w:r>
        <w:rPr>
          <w:noProof/>
        </w:rPr>
        <w:drawing>
          <wp:inline distT="0" distB="0" distL="0" distR="0" wp14:anchorId="5FAC3690" wp14:editId="6CB6209B">
            <wp:extent cx="2495550" cy="1430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04997" cy="14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A43B0" w14:textId="77777777" w:rsidR="00E56610" w:rsidRDefault="00E56610" w:rsidP="006705E9">
      <w:pPr>
        <w:ind w:left="0"/>
      </w:pPr>
    </w:p>
    <w:p w14:paraId="2A735762" w14:textId="77777777" w:rsidR="00416948" w:rsidRDefault="00416948" w:rsidP="006705E9">
      <w:pPr>
        <w:ind w:left="0"/>
      </w:pPr>
    </w:p>
    <w:p w14:paraId="25EC1708" w14:textId="77777777" w:rsidR="00235FED" w:rsidRDefault="00E56610" w:rsidP="006705E9">
      <w:pPr>
        <w:ind w:left="0"/>
      </w:pPr>
      <w:r>
        <w:t>Bloomberg</w:t>
      </w:r>
    </w:p>
    <w:p w14:paraId="6D3C62DF" w14:textId="77777777" w:rsidR="00416948" w:rsidRDefault="00416948" w:rsidP="006705E9">
      <w:pPr>
        <w:ind w:left="0"/>
        <w:rPr>
          <w:noProof/>
        </w:rPr>
      </w:pPr>
      <w:r>
        <w:rPr>
          <w:noProof/>
        </w:rPr>
        <w:drawing>
          <wp:inline distT="0" distB="0" distL="0" distR="0" wp14:anchorId="220DC289" wp14:editId="04ECCEBA">
            <wp:extent cx="2314575" cy="1399929"/>
            <wp:effectExtent l="0" t="0" r="0" b="0"/>
            <wp:docPr id="7" name="Picture 7" descr="D:\SBUX BB E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BUX BB EM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833" cy="143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A0477" w14:textId="77777777" w:rsidR="00416948" w:rsidRDefault="00416948">
      <w:pPr>
        <w:spacing w:after="200" w:line="276" w:lineRule="auto"/>
        <w:ind w:left="0"/>
        <w:rPr>
          <w:noProof/>
        </w:rPr>
      </w:pPr>
      <w:r>
        <w:rPr>
          <w:noProof/>
        </w:rPr>
        <w:br w:type="page"/>
      </w:r>
    </w:p>
    <w:p w14:paraId="557A2205" w14:textId="77777777" w:rsidR="00416948" w:rsidRDefault="00416948" w:rsidP="006705E9">
      <w:pPr>
        <w:ind w:left="0"/>
        <w:rPr>
          <w:noProof/>
        </w:rPr>
      </w:pPr>
    </w:p>
    <w:p w14:paraId="4977FD05" w14:textId="77777777" w:rsidR="004A15AA" w:rsidRDefault="004A15AA" w:rsidP="006705E9">
      <w:pPr>
        <w:ind w:left="0"/>
        <w:rPr>
          <w:noProof/>
        </w:rPr>
      </w:pPr>
    </w:p>
    <w:p w14:paraId="1B32958A" w14:textId="77777777" w:rsidR="004A15AA" w:rsidRDefault="004A15AA" w:rsidP="006705E9">
      <w:pPr>
        <w:ind w:left="0"/>
        <w:sectPr w:rsidR="004A15AA" w:rsidSect="00E5661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E9F981C" w14:textId="77777777" w:rsidR="006705E9" w:rsidRDefault="00327E38" w:rsidP="00327E3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Financials  -  Current &amp; Historical Balance Sheets (quarterly)</w:t>
      </w:r>
    </w:p>
    <w:p w14:paraId="4B9B673A" w14:textId="77777777" w:rsidR="00327E38" w:rsidRDefault="00327E38" w:rsidP="00327E38">
      <w:pPr>
        <w:ind w:left="0"/>
      </w:pPr>
      <w:r>
        <w:t>Same format as above: 1 paragraph analysis or resources utilized followed by screenshots of each data source.</w:t>
      </w:r>
    </w:p>
    <w:p w14:paraId="23D3FC0E" w14:textId="77777777" w:rsidR="00327E38" w:rsidRDefault="00327E38" w:rsidP="00327E38">
      <w:pPr>
        <w:ind w:left="0"/>
      </w:pPr>
    </w:p>
    <w:p w14:paraId="167972B7" w14:textId="77777777" w:rsidR="00327E38" w:rsidRPr="00327E38" w:rsidRDefault="00327E38" w:rsidP="00327E38">
      <w:pPr>
        <w:pStyle w:val="ListParagraph"/>
        <w:numPr>
          <w:ilvl w:val="0"/>
          <w:numId w:val="1"/>
        </w:numPr>
      </w:pPr>
      <w:r>
        <w:rPr>
          <w:b/>
        </w:rPr>
        <w:t>Corporate Events: Corporate Calendar and/or Conference Call transcript</w:t>
      </w:r>
    </w:p>
    <w:p w14:paraId="4C3290D9" w14:textId="77777777" w:rsidR="00327E38" w:rsidRDefault="00327E38" w:rsidP="00327E38">
      <w:pPr>
        <w:ind w:left="0"/>
      </w:pPr>
      <w:r w:rsidRPr="00327E38">
        <w:t>Same format as above: 1 paragraph analysis or resources utilized followed by screenshots of each data source.</w:t>
      </w:r>
    </w:p>
    <w:p w14:paraId="4AEBC1C7" w14:textId="77777777" w:rsidR="00327E38" w:rsidRDefault="00327E38" w:rsidP="00327E38">
      <w:pPr>
        <w:ind w:left="0"/>
      </w:pPr>
    </w:p>
    <w:p w14:paraId="5175CD2D" w14:textId="77777777" w:rsidR="00327E38" w:rsidRPr="00327E38" w:rsidRDefault="00327E38" w:rsidP="00327E38">
      <w:pPr>
        <w:pStyle w:val="ListParagraph"/>
        <w:numPr>
          <w:ilvl w:val="0"/>
          <w:numId w:val="1"/>
        </w:numPr>
      </w:pPr>
      <w:r>
        <w:rPr>
          <w:b/>
        </w:rPr>
        <w:t>SEC Filings: CEO Compensation</w:t>
      </w:r>
    </w:p>
    <w:p w14:paraId="2F4D280B" w14:textId="77777777" w:rsidR="00327E38" w:rsidRDefault="00327E38" w:rsidP="00327E38">
      <w:pPr>
        <w:ind w:left="0"/>
      </w:pPr>
      <w:r>
        <w:t>Same format as above: 1 paragraph analysis or resources utilized followed by screenshots of each data source.</w:t>
      </w:r>
    </w:p>
    <w:p w14:paraId="3E05E8AA" w14:textId="77777777" w:rsidR="00327E38" w:rsidRDefault="00327E38" w:rsidP="00327E38">
      <w:pPr>
        <w:ind w:left="0"/>
      </w:pPr>
    </w:p>
    <w:p w14:paraId="03BBA438" w14:textId="77777777" w:rsidR="00327E38" w:rsidRPr="00327E38" w:rsidRDefault="00327E38" w:rsidP="00327E38">
      <w:pPr>
        <w:pStyle w:val="ListParagraph"/>
        <w:numPr>
          <w:ilvl w:val="0"/>
          <w:numId w:val="1"/>
        </w:numPr>
      </w:pPr>
      <w:r>
        <w:rPr>
          <w:b/>
        </w:rPr>
        <w:t>Industry Analysis</w:t>
      </w:r>
    </w:p>
    <w:p w14:paraId="50979F61" w14:textId="77777777" w:rsidR="00327E38" w:rsidRDefault="00327E38" w:rsidP="00327E38">
      <w:pPr>
        <w:ind w:left="0"/>
      </w:pPr>
      <w:r w:rsidRPr="00327E38">
        <w:t>Same format as above: 1 paragraph analysis or resources utilized followed by screenshots of each data source.</w:t>
      </w:r>
    </w:p>
    <w:p w14:paraId="63CA3E6D" w14:textId="77777777" w:rsidR="00DD65A1" w:rsidRDefault="00DD65A1" w:rsidP="00327E38">
      <w:pPr>
        <w:ind w:left="0"/>
      </w:pPr>
    </w:p>
    <w:p w14:paraId="60C9D4E8" w14:textId="77777777" w:rsidR="00DD65A1" w:rsidRPr="00DD65A1" w:rsidRDefault="00DD65A1" w:rsidP="00DD65A1">
      <w:pPr>
        <w:pStyle w:val="ListParagraph"/>
        <w:numPr>
          <w:ilvl w:val="0"/>
          <w:numId w:val="1"/>
        </w:numPr>
      </w:pPr>
      <w:proofErr w:type="spellStart"/>
      <w:r>
        <w:rPr>
          <w:b/>
        </w:rPr>
        <w:t>Comparables</w:t>
      </w:r>
      <w:proofErr w:type="spellEnd"/>
    </w:p>
    <w:p w14:paraId="39F9A50B" w14:textId="77777777" w:rsidR="00DD65A1" w:rsidRDefault="00DD65A1" w:rsidP="00DD65A1">
      <w:pPr>
        <w:ind w:left="0"/>
      </w:pPr>
      <w:r w:rsidRPr="00DD65A1">
        <w:t>Same format as above: 1 paragraph analysis or resources utilized followed by screenshots of each data source.</w:t>
      </w:r>
    </w:p>
    <w:p w14:paraId="393D6BE4" w14:textId="77777777" w:rsidR="00DA3205" w:rsidRDefault="00DA3205" w:rsidP="00DD65A1">
      <w:pPr>
        <w:ind w:left="0"/>
      </w:pPr>
    </w:p>
    <w:p w14:paraId="0460DBF4" w14:textId="77777777" w:rsidR="00DA3205" w:rsidRDefault="00DA3205" w:rsidP="00DA3205">
      <w:pPr>
        <w:pStyle w:val="ListParagraph"/>
        <w:numPr>
          <w:ilvl w:val="0"/>
          <w:numId w:val="1"/>
        </w:numPr>
        <w:rPr>
          <w:b/>
        </w:rPr>
      </w:pPr>
      <w:r w:rsidRPr="00DD65A1">
        <w:rPr>
          <w:b/>
        </w:rPr>
        <w:t>Data Visualization using Company Financial Data</w:t>
      </w:r>
    </w:p>
    <w:p w14:paraId="12E2D61E" w14:textId="77777777" w:rsidR="00DA3205" w:rsidRDefault="00DA3205" w:rsidP="00DA3205">
      <w:pPr>
        <w:ind w:left="0"/>
      </w:pPr>
      <w:r>
        <w:t>This section should include the data visualization along with an explanation of</w:t>
      </w:r>
      <w:r w:rsidRPr="00DD65A1">
        <w:t xml:space="preserve"> why you chose the particular data set, and how data viz added </w:t>
      </w:r>
      <w:r>
        <w:t xml:space="preserve">(or didn’t!) </w:t>
      </w:r>
      <w:r w:rsidRPr="00DD65A1">
        <w:t>to your understanding of that company and its performance in a way that traditional analysis did not.</w:t>
      </w:r>
    </w:p>
    <w:p w14:paraId="233CF266" w14:textId="77777777" w:rsidR="00327E38" w:rsidRDefault="00327E38" w:rsidP="00327E38">
      <w:pPr>
        <w:ind w:left="0"/>
      </w:pPr>
    </w:p>
    <w:p w14:paraId="742C010D" w14:textId="77777777" w:rsidR="00327E38" w:rsidRDefault="00327E38" w:rsidP="00DA3205">
      <w:pPr>
        <w:pStyle w:val="ListParagraph"/>
        <w:numPr>
          <w:ilvl w:val="0"/>
          <w:numId w:val="1"/>
        </w:numPr>
        <w:rPr>
          <w:b/>
        </w:rPr>
      </w:pPr>
      <w:r w:rsidRPr="00327E38">
        <w:rPr>
          <w:b/>
        </w:rPr>
        <w:t xml:space="preserve">Industry </w:t>
      </w:r>
      <w:r w:rsidR="007841A1">
        <w:rPr>
          <w:b/>
        </w:rPr>
        <w:t xml:space="preserve">Websites and </w:t>
      </w:r>
      <w:r w:rsidRPr="00327E38">
        <w:rPr>
          <w:b/>
        </w:rPr>
        <w:t>Association</w:t>
      </w:r>
      <w:r w:rsidR="007841A1">
        <w:rPr>
          <w:b/>
        </w:rPr>
        <w:t>s</w:t>
      </w:r>
    </w:p>
    <w:p w14:paraId="5731534C" w14:textId="77777777" w:rsidR="00327E38" w:rsidRDefault="007841A1" w:rsidP="00327E38">
      <w:pPr>
        <w:ind w:left="0"/>
      </w:pPr>
      <w:r>
        <w:t xml:space="preserve">While using First Research, I came across the XXX association, which advocates for companies in the XXX industry by providing the following services and information: </w:t>
      </w:r>
      <w:proofErr w:type="spellStart"/>
      <w:r>
        <w:t>xxxx</w:t>
      </w:r>
      <w:proofErr w:type="spellEnd"/>
      <w:r>
        <w:t xml:space="preserve">, </w:t>
      </w:r>
      <w:proofErr w:type="spellStart"/>
      <w:r>
        <w:t>xxxx</w:t>
      </w:r>
      <w:proofErr w:type="spellEnd"/>
      <w:r>
        <w:t xml:space="preserve">, and </w:t>
      </w:r>
      <w:proofErr w:type="spellStart"/>
      <w:r>
        <w:t>xxxx</w:t>
      </w:r>
      <w:proofErr w:type="spellEnd"/>
      <w:r>
        <w:t xml:space="preserve">. I found the xxx data they provided helpful because </w:t>
      </w:r>
      <w:proofErr w:type="spellStart"/>
      <w:r>
        <w:t>xxxx</w:t>
      </w:r>
      <w:proofErr w:type="spellEnd"/>
      <w:r>
        <w:t>.</w:t>
      </w:r>
    </w:p>
    <w:p w14:paraId="1A5562F4" w14:textId="77777777" w:rsidR="00DD65A1" w:rsidRPr="00DD65A1" w:rsidRDefault="00DD65A1" w:rsidP="00DD65A1">
      <w:pPr>
        <w:ind w:left="0"/>
      </w:pPr>
    </w:p>
    <w:p w14:paraId="58C1E409" w14:textId="77777777" w:rsidR="007841A1" w:rsidRDefault="007841A1" w:rsidP="00DA3205">
      <w:pPr>
        <w:pStyle w:val="ListParagraph"/>
        <w:numPr>
          <w:ilvl w:val="0"/>
          <w:numId w:val="1"/>
        </w:numPr>
        <w:rPr>
          <w:b/>
        </w:rPr>
      </w:pPr>
      <w:r w:rsidRPr="007841A1">
        <w:rPr>
          <w:b/>
        </w:rPr>
        <w:t>Analysis of the company within the industry context.</w:t>
      </w:r>
    </w:p>
    <w:p w14:paraId="21560C5B" w14:textId="77777777" w:rsidR="007841A1" w:rsidRDefault="007841A1" w:rsidP="007841A1">
      <w:pPr>
        <w:ind w:left="0"/>
      </w:pPr>
      <w:r>
        <w:t xml:space="preserve">This section can be up to one page, focused on the information you discovered during this assignment, and should be </w:t>
      </w:r>
      <w:r w:rsidR="00E5529E">
        <w:t>written by you in the role of a</w:t>
      </w:r>
      <w:r>
        <w:t xml:space="preserve"> company and industry analyst.</w:t>
      </w:r>
    </w:p>
    <w:p w14:paraId="7D24C5CA" w14:textId="77777777" w:rsidR="007841A1" w:rsidRDefault="007841A1" w:rsidP="007841A1">
      <w:pPr>
        <w:ind w:left="0"/>
      </w:pPr>
    </w:p>
    <w:p w14:paraId="06C4C235" w14:textId="77777777" w:rsidR="007841A1" w:rsidRPr="007841A1" w:rsidRDefault="007841A1" w:rsidP="00DA3205">
      <w:pPr>
        <w:pStyle w:val="ListParagraph"/>
        <w:numPr>
          <w:ilvl w:val="0"/>
          <w:numId w:val="1"/>
        </w:numPr>
      </w:pPr>
      <w:r>
        <w:rPr>
          <w:b/>
        </w:rPr>
        <w:t>Buy/Sell/Hold recommendation for your company stock.</w:t>
      </w:r>
    </w:p>
    <w:p w14:paraId="455B2D6A" w14:textId="77777777" w:rsidR="007841A1" w:rsidRPr="007841A1" w:rsidRDefault="007841A1" w:rsidP="007841A1">
      <w:pPr>
        <w:ind w:left="0"/>
      </w:pPr>
      <w:r>
        <w:t>Based on the information gathered during this assignment, and your analysis of the company within its industry context, provide a Buy, Sell or Hold recommendation.</w:t>
      </w:r>
    </w:p>
    <w:sectPr w:rsidR="007841A1" w:rsidRPr="007841A1" w:rsidSect="00E5661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76048" w14:textId="77777777" w:rsidR="00830578" w:rsidRDefault="00830578" w:rsidP="004014EE">
      <w:r>
        <w:separator/>
      </w:r>
    </w:p>
  </w:endnote>
  <w:endnote w:type="continuationSeparator" w:id="0">
    <w:p w14:paraId="05AFD0EB" w14:textId="77777777" w:rsidR="00830578" w:rsidRDefault="00830578" w:rsidP="0040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4F5D" w14:textId="77777777" w:rsidR="004014EE" w:rsidRDefault="004014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CCDF" w14:textId="6629B2E2" w:rsidR="00561949" w:rsidRPr="00561949" w:rsidRDefault="00561949">
    <w:pPr>
      <w:pStyle w:val="Footer"/>
      <w:rPr>
        <w:i/>
        <w:iCs/>
      </w:rPr>
    </w:pPr>
    <w:r w:rsidRPr="00561949">
      <w:rPr>
        <w:i/>
        <w:iCs/>
      </w:rPr>
      <w:t>Walker Management Library: This work is licensed under the Creative Commons Attribution-</w:t>
    </w:r>
    <w:proofErr w:type="spellStart"/>
    <w:r w:rsidRPr="00561949">
      <w:rPr>
        <w:i/>
        <w:iCs/>
      </w:rPr>
      <w:t>ShareAlike</w:t>
    </w:r>
    <w:proofErr w:type="spellEnd"/>
    <w:r w:rsidRPr="00561949">
      <w:rPr>
        <w:i/>
        <w:iCs/>
      </w:rPr>
      <w:t xml:space="preserve"> 4.0 International License. </w:t>
    </w:r>
  </w:p>
  <w:p w14:paraId="3671C2F0" w14:textId="77777777" w:rsidR="004014EE" w:rsidRDefault="004014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FC7D" w14:textId="77777777" w:rsidR="004014EE" w:rsidRDefault="00401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BCEC" w14:textId="77777777" w:rsidR="00830578" w:rsidRDefault="00830578" w:rsidP="004014EE">
      <w:r>
        <w:separator/>
      </w:r>
    </w:p>
  </w:footnote>
  <w:footnote w:type="continuationSeparator" w:id="0">
    <w:p w14:paraId="6A7EC44F" w14:textId="77777777" w:rsidR="00830578" w:rsidRDefault="00830578" w:rsidP="00401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CE15" w14:textId="77777777" w:rsidR="004014EE" w:rsidRDefault="00401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C253" w14:textId="77777777" w:rsidR="004014EE" w:rsidRDefault="004014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A4EB" w14:textId="77777777" w:rsidR="004014EE" w:rsidRDefault="00401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0148"/>
    <w:multiLevelType w:val="hybridMultilevel"/>
    <w:tmpl w:val="574A4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25816"/>
    <w:multiLevelType w:val="hybridMultilevel"/>
    <w:tmpl w:val="B340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6705E9"/>
    <w:rsid w:val="000C23EC"/>
    <w:rsid w:val="000C4220"/>
    <w:rsid w:val="0017327B"/>
    <w:rsid w:val="00235FED"/>
    <w:rsid w:val="002B247C"/>
    <w:rsid w:val="002C0868"/>
    <w:rsid w:val="00327E38"/>
    <w:rsid w:val="00330BD2"/>
    <w:rsid w:val="004014EE"/>
    <w:rsid w:val="00416948"/>
    <w:rsid w:val="00483225"/>
    <w:rsid w:val="004A15AA"/>
    <w:rsid w:val="004D05E2"/>
    <w:rsid w:val="00540A3A"/>
    <w:rsid w:val="00561949"/>
    <w:rsid w:val="005E042D"/>
    <w:rsid w:val="00620CDD"/>
    <w:rsid w:val="006705E9"/>
    <w:rsid w:val="006A031A"/>
    <w:rsid w:val="007208BE"/>
    <w:rsid w:val="007841A1"/>
    <w:rsid w:val="007915D4"/>
    <w:rsid w:val="007C7C32"/>
    <w:rsid w:val="00827BAD"/>
    <w:rsid w:val="00830578"/>
    <w:rsid w:val="00841A57"/>
    <w:rsid w:val="008857DF"/>
    <w:rsid w:val="009276F5"/>
    <w:rsid w:val="0096398E"/>
    <w:rsid w:val="00A41A95"/>
    <w:rsid w:val="00A73B9B"/>
    <w:rsid w:val="00BD431E"/>
    <w:rsid w:val="00CE3C6D"/>
    <w:rsid w:val="00D343AB"/>
    <w:rsid w:val="00DA3205"/>
    <w:rsid w:val="00DD65A1"/>
    <w:rsid w:val="00DE4F01"/>
    <w:rsid w:val="00E5529E"/>
    <w:rsid w:val="00E56610"/>
    <w:rsid w:val="00E7777F"/>
    <w:rsid w:val="00E92203"/>
    <w:rsid w:val="00F7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11EBC"/>
  <w15:docId w15:val="{AECAA88B-F2CA-4CC5-B25A-2D4C42DC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E9"/>
    <w:pPr>
      <w:spacing w:after="0" w:line="240" w:lineRule="auto"/>
      <w:ind w:left="36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F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4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4E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014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4E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428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Craiglow</dc:creator>
  <cp:lastModifiedBy>De Peri, Robbi</cp:lastModifiedBy>
  <cp:revision>2</cp:revision>
  <cp:lastPrinted>2015-09-25T16:19:00Z</cp:lastPrinted>
  <dcterms:created xsi:type="dcterms:W3CDTF">2022-04-22T21:01:00Z</dcterms:created>
  <dcterms:modified xsi:type="dcterms:W3CDTF">2022-04-22T21:01:00Z</dcterms:modified>
</cp:coreProperties>
</file>