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8.00000000000006" w:lineRule="auto"/>
        <w:jc w:val="center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-914399</wp:posOffset>
            </wp:positionH>
            <wp:positionV relativeFrom="paragraph">
              <wp:posOffset>0</wp:posOffset>
            </wp:positionV>
            <wp:extent cx="7562850" cy="2268855"/>
            <wp:effectExtent b="0" l="0" r="0" t="0"/>
            <wp:wrapTopAndBottom distB="0" distT="0"/>
            <wp:docPr descr="2d65786aa50a5a1b2b8af33cd774d638.png" id="2" name="image2.png"/>
            <a:graphic>
              <a:graphicData uri="http://schemas.openxmlformats.org/drawingml/2006/picture">
                <pic:pic>
                  <pic:nvPicPr>
                    <pic:cNvPr descr="2d65786aa50a5a1b2b8af33cd774d638.png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2688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9030.0" w:type="dxa"/>
        <w:jc w:val="left"/>
        <w:tblInd w:w="18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 w14:paraId="00000002">
            <w:pPr>
              <w:spacing w:after="120" w:before="120" w:line="312" w:lineRule="auto"/>
              <w:jc w:val="center"/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Fonts w:ascii="Aptos" w:cs="Aptos" w:eastAsia="Aptos" w:hAnsi="Aptos"/>
                <w:color w:val="ffffff"/>
                <w:sz w:val="24"/>
                <w:szCs w:val="24"/>
                <w:rtl w:val="0"/>
              </w:rPr>
              <w:t xml:space="preserve">Find examples of recently added or updated Library of Congress Subject Headings below, former terms, non-standardized terms and example authorized terms and subdivisions.</w:t>
            </w: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dfs</w:t>
            </w:r>
          </w:p>
        </w:tc>
      </w:tr>
    </w:tbl>
    <w:p w:rsidR="00000000" w:rsidDel="00000000" w:rsidP="00000000" w:rsidRDefault="00000000" w:rsidRPr="00000000" w14:paraId="00000003">
      <w:pPr>
        <w:spacing w:after="120" w:before="120" w:line="336" w:lineRule="auto"/>
        <w:rPr>
          <w:rFonts w:ascii="Canva Sans" w:cs="Canva Sans" w:eastAsia="Canva Sans" w:hAnsi="Canva Sans"/>
          <w:sz w:val="28"/>
          <w:szCs w:val="28"/>
        </w:rPr>
      </w:pPr>
      <w:r w:rsidDel="00000000" w:rsidR="00000000" w:rsidRPr="00000000">
        <w:rPr>
          <w:rFonts w:ascii="Canva Sans" w:cs="Canva Sans" w:eastAsia="Canva Sans" w:hAnsi="Canva Sans"/>
          <w:sz w:val="28"/>
          <w:szCs w:val="28"/>
          <w:rtl w:val="0"/>
        </w:rPr>
        <w:tab/>
      </w:r>
    </w:p>
    <w:tbl>
      <w:tblPr>
        <w:tblStyle w:val="Table2"/>
        <w:tblW w:w="9030.0" w:type="dxa"/>
        <w:jc w:val="left"/>
        <w:tblInd w:w="180.0" w:type="dxa"/>
        <w:tblBorders>
          <w:top w:color="dbdbdb" w:space="0" w:sz="12" w:val="single"/>
          <w:left w:color="dbdbdb" w:space="0" w:sz="12" w:val="single"/>
          <w:bottom w:color="dbdbdb" w:space="0" w:sz="12" w:val="single"/>
          <w:right w:color="dbdbdb" w:space="0" w:sz="12" w:val="single"/>
          <w:insideH w:color="dbdbdb" w:space="0" w:sz="12" w:val="single"/>
          <w:insideV w:color="dbdbdb" w:space="0" w:sz="12" w:val="single"/>
        </w:tblBorders>
        <w:tblLayout w:type="fixed"/>
        <w:tblLook w:val="0400"/>
      </w:tblPr>
      <w:tblGrid>
        <w:gridCol w:w="3010"/>
        <w:gridCol w:w="3010"/>
        <w:gridCol w:w="3010"/>
        <w:tblGridChange w:id="0">
          <w:tblGrid>
            <w:gridCol w:w="3010"/>
            <w:gridCol w:w="3010"/>
            <w:gridCol w:w="3010"/>
          </w:tblGrid>
        </w:tblGridChange>
      </w:tblGrid>
      <w:tr>
        <w:trPr>
          <w:cantSplit w:val="0"/>
          <w:tblHeader w:val="0"/>
        </w:trPr>
        <w:tc>
          <w:tcPr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 w14:paraId="00000004">
            <w:pPr>
              <w:spacing w:after="120" w:before="120" w:line="336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Canva Sans Bold" w:cs="Canva Sans Bold" w:eastAsia="Canva Sans Bold" w:hAnsi="Canva Sans Bold"/>
                <w:b w:val="1"/>
                <w:rtl w:val="0"/>
              </w:rPr>
              <w:t xml:space="preserve">Authorized Term</w:t>
            </w:r>
            <w:r w:rsidDel="00000000" w:rsidR="00000000" w:rsidRPr="00000000">
              <w:rPr>
                <w:rFonts w:ascii="Canva Sans" w:cs="Canva Sans" w:eastAsia="Canva Sans" w:hAnsi="Canva Sans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 w14:paraId="00000005">
            <w:pPr>
              <w:spacing w:after="120" w:before="120" w:line="336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Canva Sans Bold" w:cs="Canva Sans Bold" w:eastAsia="Canva Sans Bold" w:hAnsi="Canva Sans Bold"/>
                <w:b w:val="1"/>
                <w:rtl w:val="0"/>
              </w:rPr>
              <w:t xml:space="preserve">Former or Non-Standardized Variant Terms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 w14:paraId="00000006">
            <w:pPr>
              <w:spacing w:after="120" w:before="120" w:line="336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Canva Sans Bold" w:cs="Canva Sans Bold" w:eastAsia="Canva Sans Bold" w:hAnsi="Canva Sans Bold"/>
                <w:b w:val="1"/>
                <w:rtl w:val="0"/>
              </w:rPr>
              <w:t xml:space="preserve">Examples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 w14:paraId="00000007">
            <w:pPr>
              <w:spacing w:after="120" w:before="120" w:line="336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Canva Sans Bold" w:cs="Canva Sans Bold" w:eastAsia="Canva Sans Bold" w:hAnsi="Canva Sans Bold"/>
                <w:b w:val="1"/>
                <w:rtl w:val="0"/>
              </w:rPr>
              <w:t xml:space="preserve">African Americans</w:t>
            </w:r>
            <w:r w:rsidDel="00000000" w:rsidR="00000000" w:rsidRPr="00000000">
              <w:rPr>
                <w:rFonts w:ascii="Canva Sans" w:cs="Canva Sans" w:eastAsia="Canva Sans" w:hAnsi="Canva Sans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 w14:paraId="00000008">
            <w:pPr>
              <w:spacing w:after="120" w:before="120" w:line="336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Canva Sans" w:cs="Canva Sans" w:eastAsia="Canva Sans" w:hAnsi="Canva Sans"/>
                <w:rtl w:val="0"/>
              </w:rPr>
              <w:t xml:space="preserve">Black Americans, Colored people (United States)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 w14:paraId="00000009">
            <w:pPr>
              <w:spacing w:after="120" w:before="120" w:line="336" w:lineRule="auto"/>
              <w:rPr>
                <w:rFonts w:ascii="Canva Sans" w:cs="Canva Sans" w:eastAsia="Canva Sans" w:hAnsi="Canva Sans"/>
              </w:rPr>
            </w:pPr>
            <w:r w:rsidDel="00000000" w:rsidR="00000000" w:rsidRPr="00000000">
              <w:rPr>
                <w:rFonts w:ascii="Canva Sans" w:cs="Canva Sans" w:eastAsia="Canva Sans" w:hAnsi="Canva Sans"/>
                <w:rtl w:val="0"/>
              </w:rPr>
              <w:t xml:space="preserve">African Americans–Biography</w:t>
            </w:r>
          </w:p>
          <w:p w:rsidR="00000000" w:rsidDel="00000000" w:rsidP="00000000" w:rsidRDefault="00000000" w:rsidRPr="00000000" w14:paraId="0000000A">
            <w:pPr>
              <w:spacing w:after="120" w:before="120" w:line="336" w:lineRule="auto"/>
              <w:rPr>
                <w:rFonts w:ascii="Canva Sans" w:cs="Canva Sans" w:eastAsia="Canva Sans" w:hAnsi="Canva Sans"/>
              </w:rPr>
            </w:pPr>
            <w:r w:rsidDel="00000000" w:rsidR="00000000" w:rsidRPr="00000000">
              <w:rPr>
                <w:rFonts w:ascii="Canva Sans" w:cs="Canva Sans" w:eastAsia="Canva Sans" w:hAnsi="Canva Sans"/>
                <w:rtl w:val="0"/>
              </w:rPr>
              <w:t xml:space="preserve">African Americans–Social conditions–History</w:t>
            </w:r>
          </w:p>
        </w:tc>
      </w:tr>
      <w:tr>
        <w:trPr>
          <w:cantSplit w:val="0"/>
          <w:tblHeader w:val="0"/>
        </w:trPr>
        <w:tc>
          <w:tcPr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 w14:paraId="0000000B">
            <w:pPr>
              <w:spacing w:after="120" w:before="120" w:line="336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Canva Sans Bold" w:cs="Canva Sans Bold" w:eastAsia="Canva Sans Bold" w:hAnsi="Canva Sans Bold"/>
                <w:b w:val="1"/>
                <w:rtl w:val="0"/>
              </w:rPr>
              <w:t xml:space="preserve">Black people</w:t>
            </w:r>
            <w:r w:rsidDel="00000000" w:rsidR="00000000" w:rsidRPr="00000000">
              <w:rPr>
                <w:rFonts w:ascii="Canva Sans" w:cs="Canva Sans" w:eastAsia="Canva Sans" w:hAnsi="Canva Sans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 w14:paraId="0000000C">
            <w:pPr>
              <w:spacing w:after="120" w:before="120" w:line="336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Canva Sans" w:cs="Canva Sans" w:eastAsia="Canva Sans" w:hAnsi="Canva Sans"/>
                <w:rtl w:val="0"/>
              </w:rPr>
              <w:t xml:space="preserve">Black persons, Blacks, Negroes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 w14:paraId="0000000D">
            <w:pPr>
              <w:spacing w:after="120" w:before="120" w:line="336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Canva Sans" w:cs="Canva Sans" w:eastAsia="Canva Sans" w:hAnsi="Canva Sans"/>
                <w:rtl w:val="0"/>
              </w:rPr>
              <w:t xml:space="preserve">Black people–Cuba–Ethnic identity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 w14:paraId="0000000E">
            <w:pPr>
              <w:spacing w:after="120" w:before="120" w:line="336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Canva Sans Bold" w:cs="Canva Sans Bold" w:eastAsia="Canva Sans Bold" w:hAnsi="Canva Sans Bold"/>
                <w:b w:val="1"/>
                <w:rtl w:val="0"/>
              </w:rPr>
              <w:t xml:space="preserve">Black towns</w:t>
            </w:r>
            <w:r w:rsidDel="00000000" w:rsidR="00000000" w:rsidRPr="00000000">
              <w:rPr>
                <w:rFonts w:ascii="Canva Sans" w:cs="Canva Sans" w:eastAsia="Canva Sans" w:hAnsi="Canva Sans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 w14:paraId="0000000F">
            <w:pPr>
              <w:spacing w:after="120" w:before="120" w:line="336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Canva Sans" w:cs="Canva Sans" w:eastAsia="Canva Sans" w:hAnsi="Canva Sans"/>
                <w:rtl w:val="0"/>
              </w:rPr>
              <w:t xml:space="preserve">African American towns, All-Black towns, Freemen's cities, Freemen's towns, Freedom colonies, Independence colonies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 w14:paraId="00000010">
            <w:pPr>
              <w:spacing w:after="120" w:before="120" w:line="336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Black towns–North Carolina--Princeville</w:t>
            </w:r>
          </w:p>
        </w:tc>
      </w:tr>
      <w:tr>
        <w:trPr>
          <w:cantSplit w:val="0"/>
          <w:tblHeader w:val="0"/>
        </w:trPr>
        <w:tc>
          <w:tcPr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 w14:paraId="00000011">
            <w:pPr>
              <w:spacing w:after="120" w:before="120" w:line="336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Canva Sans Bold" w:cs="Canva Sans Bold" w:eastAsia="Canva Sans Bold" w:hAnsi="Canva Sans Bold"/>
                <w:b w:val="1"/>
                <w:rtl w:val="0"/>
              </w:rPr>
              <w:t xml:space="preserve">Black wall streets</w:t>
            </w:r>
            <w:r w:rsidDel="00000000" w:rsidR="00000000" w:rsidRPr="00000000">
              <w:rPr>
                <w:rFonts w:ascii="Canva Sans" w:cs="Canva Sans" w:eastAsia="Canva Sans" w:hAnsi="Canva Sans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 w14:paraId="00000012">
            <w:pPr>
              <w:spacing w:after="120" w:before="120" w:line="336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Canva Sans" w:cs="Canva Sans" w:eastAsia="Canva Sans" w:hAnsi="Canva Sans"/>
                <w:rtl w:val="0"/>
              </w:rPr>
              <w:t xml:space="preserve">Black wall street neighborhoods, Black wall street districts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 w14:paraId="00000013">
            <w:pPr>
              <w:spacing w:after="120" w:before="120" w:line="336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Black wall streets–History</w:t>
            </w:r>
          </w:p>
        </w:tc>
      </w:tr>
      <w:tr>
        <w:trPr>
          <w:cantSplit w:val="0"/>
          <w:tblHeader w:val="0"/>
        </w:trPr>
        <w:tc>
          <w:tcPr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 w14:paraId="00000014">
            <w:pPr>
              <w:spacing w:after="120" w:before="120" w:line="336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Canva Sans Bold" w:cs="Canva Sans Bold" w:eastAsia="Canva Sans Bold" w:hAnsi="Canva Sans Bold"/>
                <w:b w:val="1"/>
                <w:rtl w:val="0"/>
              </w:rPr>
              <w:t xml:space="preserve">Colorism</w:t>
            </w:r>
            <w:r w:rsidDel="00000000" w:rsidR="00000000" w:rsidRPr="00000000">
              <w:rPr>
                <w:rFonts w:ascii="Canva Sans" w:cs="Canva Sans" w:eastAsia="Canva Sans" w:hAnsi="Canva Sans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 w14:paraId="00000015">
            <w:pPr>
              <w:spacing w:after="120" w:before="120" w:line="336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Canva Sans" w:cs="Canva Sans" w:eastAsia="Canva Sans" w:hAnsi="Canva Sans"/>
                <w:rtl w:val="0"/>
              </w:rPr>
              <w:t xml:space="preserve">Shadeism, Colourism, Shadism, Skin-tone Bias, Bias, Skin-tone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 w14:paraId="00000016">
            <w:pPr>
              <w:spacing w:after="120" w:before="120" w:line="336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Canva Sans" w:cs="Canva Sans" w:eastAsia="Canva Sans" w:hAnsi="Canva Sans"/>
                <w:rtl w:val="0"/>
              </w:rPr>
              <w:t xml:space="preserve">Colorism–United States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 w14:paraId="00000017">
            <w:pPr>
              <w:spacing w:after="120" w:before="120" w:line="336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Canva Sans Bold" w:cs="Canva Sans Bold" w:eastAsia="Canva Sans Bold" w:hAnsi="Canva Sans Bold"/>
                <w:b w:val="1"/>
                <w:rtl w:val="0"/>
              </w:rPr>
              <w:t xml:space="preserve">Enslaved persons</w:t>
            </w:r>
            <w:r w:rsidDel="00000000" w:rsidR="00000000" w:rsidRPr="00000000">
              <w:rPr>
                <w:rFonts w:ascii="Canva Sans" w:cs="Canva Sans" w:eastAsia="Canva Sans" w:hAnsi="Canva Sans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 w14:paraId="00000018">
            <w:pPr>
              <w:spacing w:after="120" w:before="120" w:line="336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Canva Sans" w:cs="Canva Sans" w:eastAsia="Canva Sans" w:hAnsi="Canva Sans"/>
                <w:rtl w:val="0"/>
              </w:rPr>
              <w:t xml:space="preserve">Slaves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 w14:paraId="00000019">
            <w:pPr>
              <w:spacing w:after="120" w:before="120" w:line="336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Canva Sans" w:cs="Canva Sans" w:eastAsia="Canva Sans" w:hAnsi="Canva Sans"/>
                <w:rtl w:val="0"/>
              </w:rPr>
              <w:t xml:space="preserve">Enslaved persons–Louisiana– History–18th century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 w14:paraId="0000001A">
            <w:pPr>
              <w:spacing w:after="120" w:before="120" w:line="336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Canva Sans Bold" w:cs="Canva Sans Bold" w:eastAsia="Canva Sans Bold" w:hAnsi="Canva Sans Bold"/>
                <w:b w:val="1"/>
                <w:rtl w:val="0"/>
              </w:rPr>
              <w:t xml:space="preserve">Great Migration, ca. 1914-ca. 1970</w:t>
            </w:r>
            <w:r w:rsidDel="00000000" w:rsidR="00000000" w:rsidRPr="00000000">
              <w:rPr>
                <w:rFonts w:ascii="Canva Sans" w:cs="Canva Sans" w:eastAsia="Canva Sans" w:hAnsi="Canva Sans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 w14:paraId="0000001B">
            <w:pPr>
              <w:spacing w:after="120" w:before="120" w:line="336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Canva Sans" w:cs="Canva Sans" w:eastAsia="Canva Sans" w:hAnsi="Canva Sans"/>
                <w:rtl w:val="0"/>
              </w:rPr>
              <w:t xml:space="preserve">Great Black Migration, ca. 1914-ca.1970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 w14:paraId="0000001C">
            <w:pPr>
              <w:spacing w:after="120" w:before="120" w:line="336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Great Migration, ca. 1914-ca. 1970–Sources</w:t>
            </w:r>
          </w:p>
        </w:tc>
      </w:tr>
      <w:tr>
        <w:trPr>
          <w:cantSplit w:val="0"/>
          <w:tblHeader w:val="0"/>
        </w:trPr>
        <w:tc>
          <w:tcPr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 w14:paraId="0000001D">
            <w:pPr>
              <w:spacing w:after="120" w:before="120" w:line="336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Canva Sans Bold" w:cs="Canva Sans Bold" w:eastAsia="Canva Sans Bold" w:hAnsi="Canva Sans Bold"/>
                <w:b w:val="1"/>
                <w:rtl w:val="0"/>
              </w:rPr>
              <w:t xml:space="preserve">Historically Black colleges and universities</w:t>
            </w:r>
            <w:r w:rsidDel="00000000" w:rsidR="00000000" w:rsidRPr="00000000">
              <w:rPr>
                <w:rFonts w:ascii="Canva Sans" w:cs="Canva Sans" w:eastAsia="Canva Sans" w:hAnsi="Canva Sans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 w14:paraId="0000001E">
            <w:pPr>
              <w:spacing w:after="120" w:before="120" w:line="336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Canva Sans" w:cs="Canva Sans" w:eastAsia="Canva Sans" w:hAnsi="Canva Sans"/>
                <w:rtl w:val="0"/>
              </w:rPr>
              <w:t xml:space="preserve">HBCUs (Historically Black colleges and universities)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 w14:paraId="0000001F">
            <w:pPr>
              <w:spacing w:after="120" w:before="120" w:line="336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Historically Black colleges and universities–Juvenile literature</w:t>
            </w:r>
          </w:p>
        </w:tc>
      </w:tr>
      <w:tr>
        <w:trPr>
          <w:cantSplit w:val="0"/>
          <w:tblHeader w:val="0"/>
        </w:trPr>
        <w:tc>
          <w:tcPr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 w14:paraId="00000020">
            <w:pPr>
              <w:spacing w:after="120" w:before="120" w:line="336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Canva Sans Bold" w:cs="Canva Sans Bold" w:eastAsia="Canva Sans Bold" w:hAnsi="Canva Sans Bold"/>
                <w:b w:val="1"/>
                <w:rtl w:val="0"/>
              </w:rPr>
              <w:t xml:space="preserve">Night riding (Racial violence)</w:t>
            </w:r>
            <w:r w:rsidDel="00000000" w:rsidR="00000000" w:rsidRPr="00000000">
              <w:rPr>
                <w:rFonts w:ascii="Canva Sans" w:cs="Canva Sans" w:eastAsia="Canva Sans" w:hAnsi="Canva Sans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 w14:paraId="00000021">
            <w:pPr>
              <w:spacing w:after="120" w:before="120" w:line="336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Canva Sans" w:cs="Canva Sans" w:eastAsia="Canva Sans" w:hAnsi="Canva Sans"/>
                <w:rtl w:val="0"/>
              </w:rPr>
              <w:t xml:space="preserve">Ku kluxing (Night riding), Kukluxing (Night riding), Nightriding (Racial violence), Paterolling, Patter-rolling, Patterolling, Whitecapping (Night riding)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 w14:paraId="00000022">
            <w:pPr>
              <w:spacing w:after="120" w:before="120" w:line="336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Night riding (Racial violence)--Arkansas</w:t>
            </w:r>
          </w:p>
        </w:tc>
      </w:tr>
      <w:tr>
        <w:trPr>
          <w:cantSplit w:val="0"/>
          <w:tblHeader w:val="0"/>
        </w:trPr>
        <w:tc>
          <w:tcPr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 w14:paraId="00000023">
            <w:pPr>
              <w:spacing w:after="120" w:before="120" w:line="336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Canva Sans Bold" w:cs="Canva Sans Bold" w:eastAsia="Canva Sans Bold" w:hAnsi="Canva Sans Bold"/>
                <w:b w:val="1"/>
                <w:rtl w:val="0"/>
              </w:rPr>
              <w:t xml:space="preserve">Racism against Black people</w:t>
            </w:r>
            <w:r w:rsidDel="00000000" w:rsidR="00000000" w:rsidRPr="00000000">
              <w:rPr>
                <w:rFonts w:ascii="Canva Sans" w:cs="Canva Sans" w:eastAsia="Canva Sans" w:hAnsi="Canva Sans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 w14:paraId="00000024">
            <w:pPr>
              <w:spacing w:after="120" w:before="120" w:line="336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Canva Sans" w:cs="Canva Sans" w:eastAsia="Canva Sans" w:hAnsi="Canva Sans"/>
                <w:rtl w:val="0"/>
              </w:rPr>
              <w:t xml:space="preserve">Anti-Black racism, Antiblack racism, Racism against Blacks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 w14:paraId="00000025">
            <w:pPr>
              <w:spacing w:after="120" w:before="120" w:line="336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Racism against Black people–United States</w:t>
            </w:r>
          </w:p>
        </w:tc>
      </w:tr>
      <w:tr>
        <w:trPr>
          <w:cantSplit w:val="0"/>
          <w:tblHeader w:val="0"/>
        </w:trPr>
        <w:tc>
          <w:tcPr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 w14:paraId="00000026">
            <w:pPr>
              <w:spacing w:after="120" w:before="120" w:line="336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Canva Sans Bold" w:cs="Canva Sans Bold" w:eastAsia="Canva Sans Bold" w:hAnsi="Canva Sans Bold"/>
                <w:b w:val="1"/>
                <w:rtl w:val="0"/>
              </w:rPr>
              <w:t xml:space="preserve">Slave markets</w:t>
            </w:r>
            <w:r w:rsidDel="00000000" w:rsidR="00000000" w:rsidRPr="00000000">
              <w:rPr>
                <w:rFonts w:ascii="Canva Sans" w:cs="Canva Sans" w:eastAsia="Canva Sans" w:hAnsi="Canva Sans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 w14:paraId="00000027">
            <w:pPr>
              <w:spacing w:after="120" w:before="120" w:line="336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Canva Sans" w:cs="Canva Sans" w:eastAsia="Canva Sans" w:hAnsi="Canva Sans"/>
                <w:rtl w:val="0"/>
              </w:rPr>
              <w:t xml:space="preserve">Slave depots, Slave marts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 w14:paraId="00000028">
            <w:pPr>
              <w:spacing w:after="120" w:before="120" w:line="336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Slave markets–Louisiana–New Orleans</w:t>
            </w:r>
          </w:p>
        </w:tc>
      </w:tr>
      <w:tr>
        <w:trPr>
          <w:cantSplit w:val="0"/>
          <w:tblHeader w:val="0"/>
        </w:trPr>
        <w:tc>
          <w:tcPr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 w14:paraId="00000029">
            <w:pPr>
              <w:spacing w:after="120" w:before="120" w:line="336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Canva Sans Bold" w:cs="Canva Sans Bold" w:eastAsia="Canva Sans Bold" w:hAnsi="Canva Sans Bold"/>
                <w:b w:val="1"/>
                <w:rtl w:val="0"/>
              </w:rPr>
              <w:t xml:space="preserve">Sundown towns</w:t>
            </w:r>
            <w:r w:rsidDel="00000000" w:rsidR="00000000" w:rsidRPr="00000000">
              <w:rPr>
                <w:rFonts w:ascii="Canva Sans" w:cs="Canva Sans" w:eastAsia="Canva Sans" w:hAnsi="Canva Sans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 w14:paraId="0000002A">
            <w:pPr>
              <w:spacing w:after="120" w:before="120" w:line="336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Canva Sans" w:cs="Canva Sans" w:eastAsia="Canva Sans" w:hAnsi="Canva Sans"/>
                <w:rtl w:val="0"/>
              </w:rPr>
              <w:t xml:space="preserve">Gray towns, Sundown cities, Sundown communities, Sundown neighborhoods, Sunset towns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 w14:paraId="0000002B">
            <w:pPr>
              <w:spacing w:after="120" w:before="120" w:line="336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Sundown towns–Fiction</w:t>
            </w:r>
          </w:p>
        </w:tc>
      </w:tr>
      <w:tr>
        <w:trPr>
          <w:cantSplit w:val="0"/>
          <w:tblHeader w:val="0"/>
        </w:trPr>
        <w:tc>
          <w:tcPr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 w14:paraId="0000002C">
            <w:pPr>
              <w:spacing w:after="120" w:before="120" w:line="336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Canva Sans Bold" w:cs="Canva Sans Bold" w:eastAsia="Canva Sans Bold" w:hAnsi="Canva Sans Bold"/>
                <w:b w:val="1"/>
                <w:rtl w:val="0"/>
              </w:rPr>
              <w:t xml:space="preserve">Transatlantic slave trade</w:t>
            </w:r>
            <w:r w:rsidDel="00000000" w:rsidR="00000000" w:rsidRPr="00000000">
              <w:rPr>
                <w:rFonts w:ascii="Canva Sans" w:cs="Canva Sans" w:eastAsia="Canva Sans" w:hAnsi="Canva Sans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 w14:paraId="0000002D">
            <w:pPr>
              <w:spacing w:after="120" w:before="120" w:line="336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Canva Sans" w:cs="Canva Sans" w:eastAsia="Canva Sans" w:hAnsi="Canva Sans"/>
                <w:rtl w:val="0"/>
              </w:rPr>
              <w:t xml:space="preserve">Atlantic slave trade, Trans-Atlantic slave trade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 w14:paraId="0000002E">
            <w:pPr>
              <w:spacing w:after="120" w:before="120" w:line="336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Transatlantic slave trade–History</w:t>
            </w:r>
          </w:p>
        </w:tc>
      </w:tr>
      <w:tr>
        <w:trPr>
          <w:cantSplit w:val="0"/>
          <w:tblHeader w:val="0"/>
        </w:trPr>
        <w:tc>
          <w:tcPr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 w14:paraId="0000002F">
            <w:pPr>
              <w:spacing w:after="120" w:before="120" w:line="336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Canva Sans Bold" w:cs="Canva Sans Bold" w:eastAsia="Canva Sans Bold" w:hAnsi="Canva Sans Bold"/>
                <w:b w:val="1"/>
                <w:rtl w:val="0"/>
              </w:rPr>
              <w:t xml:space="preserve">Tulsa Race Massacre, Tulsa, Okla., 1921</w:t>
            </w:r>
            <w:r w:rsidDel="00000000" w:rsidR="00000000" w:rsidRPr="00000000">
              <w:rPr>
                <w:rFonts w:ascii="Canva Sans" w:cs="Canva Sans" w:eastAsia="Canva Sans" w:hAnsi="Canva Sans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 w14:paraId="00000030">
            <w:pPr>
              <w:spacing w:after="120" w:before="120" w:line="336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Canva Sans" w:cs="Canva Sans" w:eastAsia="Canva Sans" w:hAnsi="Canva Sans"/>
                <w:rtl w:val="0"/>
              </w:rPr>
              <w:t xml:space="preserve">Tulsa Massacre, Tulsa, Okla., 1921, Tulsa Race Riot, Tulsa, Okla., 1921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 w14:paraId="00000031">
            <w:pPr>
              <w:spacing w:after="120" w:before="120" w:line="336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Tulsa Race Massacre, Tulsa, Okla., 1921–Juvenile literature</w:t>
            </w:r>
          </w:p>
        </w:tc>
      </w:tr>
    </w:tbl>
    <w:p w:rsidR="00000000" w:rsidDel="00000000" w:rsidP="00000000" w:rsidRDefault="00000000" w:rsidRPr="00000000" w14:paraId="00000032">
      <w:pPr>
        <w:spacing w:after="120" w:before="120" w:line="33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Canva Sans" w:cs="Canva Sans" w:eastAsia="Canva Sans" w:hAnsi="Canva Sans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20" w:before="120" w:line="278.00000000000006" w:lineRule="auto"/>
        <w:jc w:val="center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-914399</wp:posOffset>
            </wp:positionH>
            <wp:positionV relativeFrom="paragraph">
              <wp:posOffset>0</wp:posOffset>
            </wp:positionV>
            <wp:extent cx="7562850" cy="934968"/>
            <wp:effectExtent b="0" l="0" r="0" t="0"/>
            <wp:wrapTopAndBottom distB="0" distT="0"/>
            <wp:docPr descr="2db680c028a33a5c12f3c56137de3ce3.png" id="1" name="image1.png"/>
            <a:graphic>
              <a:graphicData uri="http://schemas.openxmlformats.org/drawingml/2006/picture">
                <pic:pic>
                  <pic:nvPicPr>
                    <pic:cNvPr descr="2db680c028a33a5c12f3c56137de3ce3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9349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4">
      <w:pPr>
        <w:spacing w:after="120" w:before="120" w:line="312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Canva Sans" w:cs="Canva Sans" w:eastAsia="Canva Sans" w:hAnsi="Canva Sans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20" w:before="120" w:line="336" w:lineRule="auto"/>
        <w:rPr/>
      </w:pPr>
      <w:r w:rsidDel="00000000" w:rsidR="00000000" w:rsidRPr="00000000">
        <w:rPr>
          <w:rFonts w:ascii="Canva Sans Bold" w:cs="Canva Sans Bold" w:eastAsia="Canva Sans Bold" w:hAnsi="Canva Sans Bold"/>
          <w:b w:val="1"/>
          <w:sz w:val="64"/>
          <w:szCs w:val="6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Canva Sans Bold"/>
  <w:font w:name="Canva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