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pPr>
      <w:bookmarkStart w:colFirst="0" w:colLast="0" w:name="_ylq1eduagzrs" w:id="0"/>
      <w:bookmarkEnd w:id="0"/>
      <w:r w:rsidDel="00000000" w:rsidR="00000000" w:rsidRPr="00000000">
        <w:rPr>
          <w:rFonts w:ascii="Calibri" w:cs="Calibri" w:eastAsia="Calibri" w:hAnsi="Calibri"/>
          <w:i w:val="1"/>
          <w:color w:val="674ea7"/>
          <w:sz w:val="28"/>
          <w:szCs w:val="28"/>
          <w:rtl w:val="0"/>
        </w:rPr>
        <w:t xml:space="preserve">Data Quality Literacy Series 03</w:t>
      </w: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b w:val="1"/>
        </w:rPr>
      </w:pPr>
      <w:bookmarkStart w:colFirst="0" w:colLast="0" w:name="_cpfmo58kp0sf" w:id="1"/>
      <w:bookmarkEnd w:id="1"/>
      <w:r w:rsidDel="00000000" w:rsidR="00000000" w:rsidRPr="00000000">
        <w:rPr>
          <w:rFonts w:ascii="Calibri" w:cs="Calibri" w:eastAsia="Calibri" w:hAnsi="Calibri"/>
          <w:b w:val="1"/>
          <w:rtl w:val="0"/>
        </w:rPr>
        <w:t xml:space="preserve">Evaluating Dataset for Research Needs</w:t>
      </w:r>
    </w:p>
    <w:p w:rsidR="00000000" w:rsidDel="00000000" w:rsidP="00000000" w:rsidRDefault="00000000" w:rsidRPr="00000000" w14:paraId="00000005">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Data quality depends on the fit between the dataset and the research question. A high-quality dataset allows researchers to answer the question of interest.</w:t>
      </w:r>
    </w:p>
    <w:p w:rsidR="00000000" w:rsidDel="00000000" w:rsidP="00000000" w:rsidRDefault="00000000" w:rsidRPr="00000000" w14:paraId="00000006">
      <w:pPr>
        <w:pStyle w:val="Heading2"/>
        <w:spacing w:line="276" w:lineRule="auto"/>
        <w:rPr>
          <w:rFonts w:ascii="Calibri" w:cs="Calibri" w:eastAsia="Calibri" w:hAnsi="Calibri"/>
        </w:rPr>
      </w:pPr>
      <w:bookmarkStart w:colFirst="0" w:colLast="0" w:name="_g9iptg8tbigf" w:id="2"/>
      <w:bookmarkEnd w:id="2"/>
      <w:r w:rsidDel="00000000" w:rsidR="00000000" w:rsidRPr="00000000">
        <w:rPr>
          <w:rFonts w:ascii="Calibri" w:cs="Calibri" w:eastAsia="Calibri" w:hAnsi="Calibri"/>
          <w:rtl w:val="0"/>
        </w:rPr>
        <w:t xml:space="preserve">General Dataset Features that Indicate Data Quality</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Dataset features that </w:t>
      </w:r>
      <w:r w:rsidDel="00000000" w:rsidR="00000000" w:rsidRPr="00000000">
        <w:rPr>
          <w:rFonts w:ascii="Calibri" w:cs="Calibri" w:eastAsia="Calibri" w:hAnsi="Calibri"/>
          <w:rtl w:val="0"/>
        </w:rPr>
        <w:t xml:space="preserve">contribute to</w:t>
      </w:r>
      <w:r w:rsidDel="00000000" w:rsidR="00000000" w:rsidRPr="00000000">
        <w:rPr>
          <w:rFonts w:ascii="Calibri" w:cs="Calibri" w:eastAsia="Calibri" w:hAnsi="Calibri"/>
          <w:rtl w:val="0"/>
        </w:rPr>
        <w:t xml:space="preserve"> quality include:</w:t>
      </w:r>
    </w:p>
    <w:p w:rsidR="00000000" w:rsidDel="00000000" w:rsidP="00000000" w:rsidRDefault="00000000" w:rsidRPr="00000000" w14:paraId="00000008">
      <w:pPr>
        <w:numPr>
          <w:ilvl w:val="0"/>
          <w:numId w:val="1"/>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data elements that are relevant to the research question</w:t>
      </w:r>
    </w:p>
    <w:p w:rsidR="00000000" w:rsidDel="00000000" w:rsidP="00000000" w:rsidRDefault="00000000" w:rsidRPr="00000000" w14:paraId="00000009">
      <w:pPr>
        <w:numPr>
          <w:ilvl w:val="0"/>
          <w:numId w:val="1"/>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sample that allows inferences about the population of interest</w:t>
      </w:r>
    </w:p>
    <w:p w:rsidR="00000000" w:rsidDel="00000000" w:rsidP="00000000" w:rsidRDefault="00000000" w:rsidRPr="00000000" w14:paraId="0000000A">
      <w:pPr>
        <w:numPr>
          <w:ilvl w:val="0"/>
          <w:numId w:val="1"/>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data provenance or</w:t>
      </w:r>
      <w:r w:rsidDel="00000000" w:rsidR="00000000" w:rsidRPr="00000000">
        <w:rPr>
          <w:rFonts w:ascii="Calibri" w:cs="Calibri" w:eastAsia="Calibri" w:hAnsi="Calibri"/>
          <w:rtl w:val="0"/>
        </w:rPr>
        <w:t xml:space="preserve"> documented trace of origin</w:t>
      </w:r>
      <w:r w:rsidDel="00000000" w:rsidR="00000000" w:rsidRPr="00000000">
        <w:rPr>
          <w:rFonts w:ascii="Calibri" w:cs="Calibri" w:eastAsia="Calibri" w:hAnsi="Calibri"/>
          <w:rtl w:val="0"/>
        </w:rPr>
        <w:t xml:space="preserve"> is understood</w:t>
      </w:r>
    </w:p>
    <w:p w:rsidR="00000000" w:rsidDel="00000000" w:rsidP="00000000" w:rsidRDefault="00000000" w:rsidRPr="00000000" w14:paraId="0000000B">
      <w:pPr>
        <w:numPr>
          <w:ilvl w:val="0"/>
          <w:numId w:val="1"/>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data can be cross-checked against other sources</w:t>
      </w:r>
    </w:p>
    <w:p w:rsidR="00000000" w:rsidDel="00000000" w:rsidP="00000000" w:rsidRDefault="00000000" w:rsidRPr="00000000" w14:paraId="0000000C">
      <w:pPr>
        <w:numPr>
          <w:ilvl w:val="0"/>
          <w:numId w:val="1"/>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sample size is large enough to allow for meaningful statistical testing</w:t>
      </w:r>
      <w:r w:rsidDel="00000000" w:rsidR="00000000" w:rsidRPr="00000000">
        <w:rPr>
          <w:rtl w:val="0"/>
        </w:rPr>
      </w:r>
    </w:p>
    <w:p w:rsidR="00000000" w:rsidDel="00000000" w:rsidP="00000000" w:rsidRDefault="00000000" w:rsidRPr="00000000" w14:paraId="0000000D">
      <w:pPr>
        <w:pStyle w:val="Heading2"/>
        <w:spacing w:line="276" w:lineRule="auto"/>
        <w:rPr>
          <w:rFonts w:ascii="Calibri" w:cs="Calibri" w:eastAsia="Calibri" w:hAnsi="Calibri"/>
        </w:rPr>
      </w:pPr>
      <w:bookmarkStart w:colFirst="0" w:colLast="0" w:name="_yz9bwgf0fzvz" w:id="3"/>
      <w:bookmarkEnd w:id="3"/>
      <w:r w:rsidDel="00000000" w:rsidR="00000000" w:rsidRPr="00000000">
        <w:rPr>
          <w:rFonts w:ascii="Calibri" w:cs="Calibri" w:eastAsia="Calibri" w:hAnsi="Calibri"/>
          <w:rtl w:val="0"/>
        </w:rPr>
        <w:t xml:space="preserve">Think Critically about Existing Datasets</w:t>
      </w:r>
    </w:p>
    <w:p w:rsidR="00000000" w:rsidDel="00000000" w:rsidP="00000000" w:rsidRDefault="00000000" w:rsidRPr="00000000" w14:paraId="0000000E">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Thinking critically about existing datasets involves asking: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Is the dataset accessible to the researcher?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Is the dataset available within a reasonable timeframe?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Does the data include measures relevant to the research question?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Why is the data collected?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Who does the sample represent, and who is missing from the data? Why are they missing?</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Can I compare this data to data from another source?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Are the means, minimums, and maximums sensible? Why are some elements missing data?</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rPr>
      </w:pPr>
      <w:r w:rsidDel="00000000" w:rsidR="00000000" w:rsidRPr="00000000">
        <w:rPr>
          <w:rFonts w:ascii="Calibri" w:cs="Calibri" w:eastAsia="Calibri" w:hAnsi="Calibri"/>
          <w:rtl w:val="0"/>
        </w:rPr>
        <w:t xml:space="preserve">How large does the effect need to be to detect it in this sample size?</w:t>
      </w:r>
    </w:p>
    <w:p w:rsidR="00000000" w:rsidDel="00000000" w:rsidP="00000000" w:rsidRDefault="00000000" w:rsidRPr="00000000" w14:paraId="00000017">
      <w:pPr>
        <w:pStyle w:val="Heading2"/>
        <w:spacing w:line="276" w:lineRule="auto"/>
        <w:rPr>
          <w:rFonts w:ascii="Calibri" w:cs="Calibri" w:eastAsia="Calibri" w:hAnsi="Calibri"/>
        </w:rPr>
      </w:pPr>
      <w:bookmarkStart w:colFirst="0" w:colLast="0" w:name="_6i6z5f8yppcb" w:id="4"/>
      <w:bookmarkEnd w:id="4"/>
      <w:r w:rsidDel="00000000" w:rsidR="00000000" w:rsidRPr="00000000">
        <w:rPr>
          <w:rFonts w:ascii="Calibri" w:cs="Calibri" w:eastAsia="Calibri" w:hAnsi="Calibri"/>
          <w:rtl w:val="0"/>
        </w:rPr>
        <w:t xml:space="preserve">Questions to Ask When Combining Datasets</w:t>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Fonts w:ascii="Calibri" w:cs="Calibri" w:eastAsia="Calibri" w:hAnsi="Calibri"/>
          <w:rtl w:val="0"/>
        </w:rPr>
        <w:t xml:space="preserve">When combining datasets, ask a much richer array of questions, including:</w:t>
      </w:r>
    </w:p>
    <w:p w:rsidR="00000000" w:rsidDel="00000000" w:rsidP="00000000" w:rsidRDefault="00000000" w:rsidRPr="00000000" w14:paraId="00000019">
      <w:pPr>
        <w:numPr>
          <w:ilvl w:val="0"/>
          <w:numId w:val="2"/>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Are there common identifiers between both datasets? </w:t>
      </w:r>
      <w:r w:rsidDel="00000000" w:rsidR="00000000" w:rsidRPr="00000000">
        <w:rPr>
          <w:rFonts w:ascii="Calibri" w:cs="Calibri" w:eastAsia="Calibri" w:hAnsi="Calibri"/>
          <w:rtl w:val="0"/>
        </w:rPr>
        <w:t xml:space="preserve">The most ideal identifiers are those less likely to change over time such as Employee Identification N</w:t>
      </w:r>
      <w:r w:rsidDel="00000000" w:rsidR="00000000" w:rsidRPr="00000000">
        <w:rPr>
          <w:rFonts w:ascii="Calibri" w:cs="Calibri" w:eastAsia="Calibri" w:hAnsi="Calibri"/>
          <w:rtl w:val="0"/>
        </w:rPr>
        <w:t xml:space="preserve">umbers</w:t>
      </w:r>
      <w:r w:rsidDel="00000000" w:rsidR="00000000" w:rsidRPr="00000000">
        <w:rPr>
          <w:rFonts w:ascii="Calibri" w:cs="Calibri" w:eastAsia="Calibri" w:hAnsi="Calibri"/>
          <w:rtl w:val="0"/>
        </w:rPr>
        <w:t xml:space="preserve"> (EINs), Central Index Keys (CIKs), or geographic codes such as Federal Information Processing Standards (</w:t>
      </w:r>
      <w:r w:rsidDel="00000000" w:rsidR="00000000" w:rsidRPr="00000000">
        <w:rPr>
          <w:rFonts w:ascii="Calibri" w:cs="Calibri" w:eastAsia="Calibri" w:hAnsi="Calibri"/>
          <w:rtl w:val="0"/>
        </w:rPr>
        <w:t xml:space="preserve">FIPS) county codes or International Organization for Standardization (ISO</w:t>
      </w:r>
      <w:r w:rsidDel="00000000" w:rsidR="00000000" w:rsidRPr="00000000">
        <w:rPr>
          <w:rFonts w:ascii="Calibri" w:cs="Calibri" w:eastAsia="Calibri" w:hAnsi="Calibri"/>
          <w:rtl w:val="0"/>
        </w:rPr>
        <w:t xml:space="preserve">) 3166 Codes for the representation of names of countries and their subdivisions. In contrast, a company name or ticker symbol may not be ideal since they may change due to restructurings or name changes. A geographic name may be formatted differently depending on the source.</w:t>
      </w:r>
    </w:p>
    <w:p w:rsidR="00000000" w:rsidDel="00000000" w:rsidP="00000000" w:rsidRDefault="00000000" w:rsidRPr="00000000" w14:paraId="0000001A">
      <w:pPr>
        <w:numPr>
          <w:ilvl w:val="0"/>
          <w:numId w:val="2"/>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What is the smallest unit for which data can be combined and what are the implications for aggregation?</w:t>
      </w:r>
    </w:p>
    <w:p w:rsidR="00000000" w:rsidDel="00000000" w:rsidP="00000000" w:rsidRDefault="00000000" w:rsidRPr="00000000" w14:paraId="0000001B">
      <w:pPr>
        <w:numPr>
          <w:ilvl w:val="0"/>
          <w:numId w:val="2"/>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Who does the combined dataset represent? What are the implications for sample size and representativeness?</w:t>
      </w:r>
    </w:p>
    <w:p w:rsidR="00000000" w:rsidDel="00000000" w:rsidP="00000000" w:rsidRDefault="00000000" w:rsidRPr="00000000" w14:paraId="0000001C">
      <w:pPr>
        <w:numPr>
          <w:ilvl w:val="0"/>
          <w:numId w:val="2"/>
        </w:numPr>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Are there differences in the definition of the same variables (for example, “year” can be defined differently in different sources)? </w:t>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1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line="276" w:lineRule="auto"/>
        <w:ind w:left="360" w:hanging="360"/>
        <w:rPr>
          <w:rFonts w:ascii="Calibri" w:cs="Calibri" w:eastAsia="Calibri" w:hAnsi="Calibri"/>
          <w:b w:val="1"/>
          <w:sz w:val="24.079999923706055"/>
          <w:szCs w:val="24.079999923706055"/>
        </w:rPr>
      </w:pPr>
      <w:r w:rsidDel="00000000" w:rsidR="00000000" w:rsidRPr="00000000">
        <w:rPr>
          <w:rFonts w:ascii="Calibri" w:cs="Calibri" w:eastAsia="Calibri" w:hAnsi="Calibri"/>
          <w:rtl w:val="0"/>
        </w:rPr>
        <w:t xml:space="preserve">Kalinowski, A., &amp; Hines, T. (2020). Eight Things to Know about Business Research Data. </w:t>
      </w:r>
      <w:r w:rsidDel="00000000" w:rsidR="00000000" w:rsidRPr="00000000">
        <w:rPr>
          <w:rFonts w:ascii="Calibri" w:cs="Calibri" w:eastAsia="Calibri" w:hAnsi="Calibri"/>
          <w:i w:val="1"/>
          <w:rtl w:val="0"/>
        </w:rPr>
        <w:t xml:space="preserve">Journal of Business &amp; Finance Librarianship, 25</w:t>
      </w:r>
      <w:r w:rsidDel="00000000" w:rsidR="00000000" w:rsidRPr="00000000">
        <w:rPr>
          <w:rFonts w:ascii="Calibri" w:cs="Calibri" w:eastAsia="Calibri" w:hAnsi="Calibri"/>
          <w:rtl w:val="0"/>
        </w:rPr>
        <w:t xml:space="preserve">(3/4), 105–122. </w:t>
      </w:r>
      <w:hyperlink r:id="rId7">
        <w:r w:rsidDel="00000000" w:rsidR="00000000" w:rsidRPr="00000000">
          <w:rPr>
            <w:rFonts w:ascii="Calibri" w:cs="Calibri" w:eastAsia="Calibri" w:hAnsi="Calibri"/>
            <w:u w:val="single"/>
            <w:rtl w:val="0"/>
          </w:rPr>
          <w:t xml:space="preserve">https://doi.org/10.1080/08963568.2020.1847548</w:t>
        </w:r>
      </w:hyperlink>
      <w:r w:rsidDel="00000000" w:rsidR="00000000" w:rsidRPr="00000000">
        <w:rPr>
          <w:rtl w:val="0"/>
        </w:rPr>
      </w:r>
    </w:p>
    <w:p w:rsidR="00000000" w:rsidDel="00000000" w:rsidP="00000000" w:rsidRDefault="00000000" w:rsidRPr="00000000" w14:paraId="00000021">
      <w:pPr>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hyperlink r:id="rId8">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76" w:lineRule="auto"/>
        <w:ind w:left="360" w:hanging="360"/>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before="240" w:line="240" w:lineRule="auto"/>
        <w:rPr>
          <w:rFonts w:ascii="Calibri" w:cs="Calibri" w:eastAsia="Calibri" w:hAnsi="Calibri"/>
          <w:sz w:val="24"/>
          <w:szCs w:val="24"/>
        </w:rPr>
      </w:pPr>
      <w:r w:rsidDel="00000000" w:rsidR="00000000" w:rsidRPr="00000000">
        <w:rPr>
          <w:rtl w:val="0"/>
        </w:rPr>
      </w:r>
    </w:p>
    <w:tbl>
      <w:tblPr>
        <w:tblStyle w:val="Table1"/>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based on the National Forum presentation from Janet Currie and Barbara Esty,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9">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2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27">
            <w:pPr>
              <w:jc w:val="center"/>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8">
      <w:pPr>
        <w:widowControl w:val="0"/>
        <w:spacing w:before="240" w:line="240" w:lineRule="auto"/>
        <w:rPr>
          <w:rFonts w:ascii="Calibri" w:cs="Calibri" w:eastAsia="Calibri" w:hAnsi="Calibri"/>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Fonts w:ascii="Calibri" w:cs="Calibri" w:eastAsia="Calibri" w:hAnsi="Calibri"/>
        <w:i w:val="1"/>
        <w:color w:val="674ea7"/>
        <w:rtl w:val="0"/>
      </w:rPr>
      <w:t xml:space="preserve">Data Quality Literacy Series 03: Evaluating Dataset for Research Needs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dataqualityliteracy.org/" TargetMode="External"/><Relationship Id="rId12" Type="http://schemas.openxmlformats.org/officeDocument/2006/relationships/footer" Target="footer1.xml"/><Relationship Id="rId9" Type="http://schemas.openxmlformats.org/officeDocument/2006/relationships/hyperlink" Target="https://www.imls.gov/grants/awarded/re-252357-ols-22"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080/08963568.2020.1847548" TargetMode="External"/><Relationship Id="rId8" Type="http://schemas.openxmlformats.org/officeDocument/2006/relationships/hyperlink" Target="https://doi.org/10.31219/osf.io/rua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