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4308"/>
        <w:gridCol w:w="4330"/>
      </w:tblGrid>
      <w:tr w:rsidR="005C6099" w14:paraId="03C83615" w14:textId="77777777" w:rsidTr="00EF0CA9">
        <w:tc>
          <w:tcPr>
            <w:tcW w:w="10790" w:type="dxa"/>
            <w:gridSpan w:val="3"/>
            <w:shd w:val="clear" w:color="auto" w:fill="000000" w:themeFill="text1"/>
          </w:tcPr>
          <w:p w14:paraId="06B5B407" w14:textId="1706F8DD" w:rsidR="005C6099" w:rsidRPr="005D10C3" w:rsidRDefault="005C6099" w:rsidP="006760E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Stage 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–</w:t>
            </w: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7658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“</w:t>
            </w: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Results</w:t>
            </w:r>
            <w:r w:rsidR="00B7658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of My Internship”</w:t>
            </w:r>
          </w:p>
        </w:tc>
      </w:tr>
      <w:tr w:rsidR="005C6099" w14:paraId="40C3F616" w14:textId="77777777" w:rsidTr="00EF0CA9">
        <w:tc>
          <w:tcPr>
            <w:tcW w:w="2167" w:type="dxa"/>
            <w:vMerge w:val="restart"/>
          </w:tcPr>
          <w:p w14:paraId="32CF6652" w14:textId="77777777" w:rsidR="005C6099" w:rsidRPr="005D10C3" w:rsidRDefault="005C6099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 w:rsidRPr="005D10C3">
              <w:rPr>
                <w:rFonts w:ascii="Times New Roman" w:hAnsi="Times New Roman" w:cs="Times New Roman"/>
              </w:rPr>
              <w:t>ESTABLISHED GOALS</w:t>
            </w:r>
            <w:r w:rsidRPr="005D10C3">
              <w:rPr>
                <w:rFonts w:ascii="Times New Roman" w:hAnsi="Times New Roman" w:cs="Times New Roman"/>
              </w:rPr>
              <w:tab/>
            </w:r>
          </w:p>
          <w:p w14:paraId="587B334D" w14:textId="05E8D46C" w:rsidR="00B7658B" w:rsidRDefault="00B7658B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</w:p>
          <w:p w14:paraId="7AFA913F" w14:textId="060C0848" w:rsidR="00B7658B" w:rsidRDefault="00B7658B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 w:rsidRPr="00CF0C56">
              <w:rPr>
                <w:rFonts w:ascii="Times New Roman" w:hAnsi="Times New Roman" w:cs="Times New Roman"/>
              </w:rPr>
              <w:t xml:space="preserve">Use a Backward Design approach for planning </w:t>
            </w:r>
            <w:r w:rsidR="00E953F0">
              <w:rPr>
                <w:rFonts w:ascii="Times New Roman" w:hAnsi="Times New Roman" w:cs="Times New Roman"/>
              </w:rPr>
              <w:t xml:space="preserve">2 complimentary </w:t>
            </w:r>
            <w:r w:rsidRPr="00CF0C56">
              <w:rPr>
                <w:rFonts w:ascii="Times New Roman" w:hAnsi="Times New Roman" w:cs="Times New Roman"/>
              </w:rPr>
              <w:t>exhibit</w:t>
            </w:r>
            <w:r w:rsidR="00E953F0">
              <w:rPr>
                <w:rFonts w:ascii="Times New Roman" w:hAnsi="Times New Roman" w:cs="Times New Roman"/>
              </w:rPr>
              <w:t>s</w:t>
            </w:r>
            <w:r w:rsidR="00680942">
              <w:rPr>
                <w:rFonts w:ascii="Times New Roman" w:hAnsi="Times New Roman" w:cs="Times New Roman"/>
              </w:rPr>
              <w:t>, choosing</w:t>
            </w:r>
            <w:r w:rsidR="00DD098E">
              <w:rPr>
                <w:rFonts w:ascii="Times New Roman" w:hAnsi="Times New Roman" w:cs="Times New Roman"/>
              </w:rPr>
              <w:t xml:space="preserve"> 1 </w:t>
            </w:r>
            <w:r w:rsidR="00680942">
              <w:rPr>
                <w:rFonts w:ascii="Times New Roman" w:hAnsi="Times New Roman" w:cs="Times New Roman"/>
              </w:rPr>
              <w:t>or more</w:t>
            </w:r>
            <w:r>
              <w:rPr>
                <w:rFonts w:ascii="Times New Roman" w:hAnsi="Times New Roman" w:cs="Times New Roman"/>
              </w:rPr>
              <w:t xml:space="preserve"> enduring aims to have for your</w:t>
            </w:r>
            <w:r w:rsidRPr="00CF0C56">
              <w:rPr>
                <w:rFonts w:ascii="Times New Roman" w:hAnsi="Times New Roman" w:cs="Times New Roman"/>
              </w:rPr>
              <w:t xml:space="preserve"> exhibits.</w:t>
            </w:r>
          </w:p>
          <w:p w14:paraId="7F84642B" w14:textId="77777777" w:rsidR="00B7658B" w:rsidRDefault="00B7658B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</w:p>
          <w:p w14:paraId="0F5AB9DD" w14:textId="69B4F6EB" w:rsidR="00B7658B" w:rsidRPr="00CF0C56" w:rsidRDefault="00B7658B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to know your exhibit material and create essential descriptive information/metadata highlighting the aims of your</w:t>
            </w:r>
            <w:r w:rsidR="00D0453C">
              <w:rPr>
                <w:rFonts w:ascii="Times New Roman" w:hAnsi="Times New Roman" w:cs="Times New Roman"/>
              </w:rPr>
              <w:t xml:space="preserve"> complimentary</w:t>
            </w:r>
            <w:r>
              <w:rPr>
                <w:rFonts w:ascii="Times New Roman" w:hAnsi="Times New Roman" w:cs="Times New Roman"/>
              </w:rPr>
              <w:t xml:space="preserve"> exhibits.</w:t>
            </w:r>
            <w:r w:rsidRPr="00CF0C56">
              <w:rPr>
                <w:rFonts w:ascii="Times New Roman" w:hAnsi="Times New Roman" w:cs="Times New Roman"/>
              </w:rPr>
              <w:t xml:space="preserve"> </w:t>
            </w:r>
          </w:p>
          <w:p w14:paraId="1051173A" w14:textId="77777777" w:rsidR="00BB2DC4" w:rsidRPr="00CF0C56" w:rsidRDefault="00BB2DC4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</w:p>
          <w:p w14:paraId="661F019F" w14:textId="27830291" w:rsidR="00CF0C56" w:rsidRDefault="000A7D6A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</w:t>
            </w:r>
            <w:r w:rsidR="00CF0C56" w:rsidRPr="00CF0C56">
              <w:rPr>
                <w:rFonts w:ascii="Times New Roman" w:hAnsi="Times New Roman" w:cs="Times New Roman"/>
              </w:rPr>
              <w:t xml:space="preserve"> and execute a focused public</w:t>
            </w:r>
            <w:r w:rsidR="000912D6">
              <w:rPr>
                <w:rFonts w:ascii="Times New Roman" w:hAnsi="Times New Roman" w:cs="Times New Roman"/>
              </w:rPr>
              <w:t>ity campaign for your</w:t>
            </w:r>
            <w:r w:rsidR="00CF0C56" w:rsidRPr="00CF0C56">
              <w:rPr>
                <w:rFonts w:ascii="Times New Roman" w:hAnsi="Times New Roman" w:cs="Times New Roman"/>
              </w:rPr>
              <w:t xml:space="preserve"> exhibits</w:t>
            </w:r>
            <w:r w:rsidR="00CF0C56">
              <w:rPr>
                <w:rFonts w:ascii="Times New Roman" w:hAnsi="Times New Roman" w:cs="Times New Roman"/>
              </w:rPr>
              <w:t>. This will include</w:t>
            </w:r>
            <w:r w:rsidR="00CF0C56" w:rsidRPr="00CF0C56">
              <w:rPr>
                <w:rFonts w:ascii="Times New Roman" w:hAnsi="Times New Roman" w:cs="Times New Roman"/>
              </w:rPr>
              <w:t xml:space="preserve"> </w:t>
            </w:r>
            <w:r w:rsidR="00CF0C56">
              <w:rPr>
                <w:rFonts w:ascii="Times New Roman" w:hAnsi="Times New Roman" w:cs="Times New Roman"/>
              </w:rPr>
              <w:t>reaching audiences on social media, in the library/</w:t>
            </w:r>
            <w:r w:rsidR="000912D6">
              <w:rPr>
                <w:rFonts w:ascii="Times New Roman" w:hAnsi="Times New Roman" w:cs="Times New Roman"/>
              </w:rPr>
              <w:t xml:space="preserve"> </w:t>
            </w:r>
            <w:r w:rsidR="00CF0C56">
              <w:rPr>
                <w:rFonts w:ascii="Times New Roman" w:hAnsi="Times New Roman" w:cs="Times New Roman"/>
              </w:rPr>
              <w:t>archives</w:t>
            </w:r>
            <w:r w:rsidR="00D0453C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elsewhere on Campus</w:t>
            </w:r>
            <w:r w:rsidR="00CF0C56">
              <w:rPr>
                <w:rFonts w:ascii="Times New Roman" w:hAnsi="Times New Roman" w:cs="Times New Roman"/>
              </w:rPr>
              <w:t>, and</w:t>
            </w:r>
            <w:r w:rsidR="00EF0CA9">
              <w:rPr>
                <w:rFonts w:ascii="Times New Roman" w:hAnsi="Times New Roman" w:cs="Times New Roman"/>
              </w:rPr>
              <w:t xml:space="preserve"> by</w:t>
            </w:r>
            <w:r w:rsidR="00CF0C56">
              <w:rPr>
                <w:rFonts w:ascii="Times New Roman" w:hAnsi="Times New Roman" w:cs="Times New Roman"/>
              </w:rPr>
              <w:t xml:space="preserve"> </w:t>
            </w:r>
            <w:r w:rsidR="00CF0C56" w:rsidRPr="00CF0C56">
              <w:rPr>
                <w:rFonts w:ascii="Times New Roman" w:hAnsi="Times New Roman" w:cs="Times New Roman"/>
              </w:rPr>
              <w:t>publishing an exhibit souvenir with PR such as a greeting card, a print/poster, or something else</w:t>
            </w:r>
            <w:r w:rsidR="00CF0C56">
              <w:rPr>
                <w:rFonts w:ascii="Times New Roman" w:hAnsi="Times New Roman" w:cs="Times New Roman"/>
              </w:rPr>
              <w:t>.</w:t>
            </w:r>
          </w:p>
          <w:p w14:paraId="3C1F68C4" w14:textId="77777777" w:rsidR="00CF0C56" w:rsidRDefault="00CF0C56" w:rsidP="006760EF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</w:p>
          <w:p w14:paraId="040F2B08" w14:textId="50AE2D0F" w:rsidR="00F3362D" w:rsidRDefault="00BB2DC4" w:rsidP="00BB2DC4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  <w:r w:rsidRPr="00CF0C56">
              <w:rPr>
                <w:rFonts w:ascii="Times New Roman" w:hAnsi="Times New Roman" w:cs="Times New Roman"/>
              </w:rPr>
              <w:t>I</w:t>
            </w:r>
            <w:r w:rsidR="00F3362D" w:rsidRPr="00CF0C56">
              <w:rPr>
                <w:rFonts w:ascii="Times New Roman" w:hAnsi="Times New Roman" w:cs="Times New Roman"/>
              </w:rPr>
              <w:t>mplement</w:t>
            </w:r>
            <w:r w:rsidRPr="00CF0C56">
              <w:rPr>
                <w:rFonts w:ascii="Times New Roman" w:hAnsi="Times New Roman" w:cs="Times New Roman"/>
              </w:rPr>
              <w:t xml:space="preserve"> exhibition guidelines</w:t>
            </w:r>
            <w:r w:rsidR="00F3362D" w:rsidRPr="00CF0C56">
              <w:rPr>
                <w:rFonts w:ascii="Times New Roman" w:hAnsi="Times New Roman" w:cs="Times New Roman"/>
              </w:rPr>
              <w:t xml:space="preserve"> appr</w:t>
            </w:r>
            <w:r w:rsidRPr="00CF0C56">
              <w:rPr>
                <w:rFonts w:ascii="Times New Roman" w:hAnsi="Times New Roman" w:cs="Times New Roman"/>
              </w:rPr>
              <w:t>opriate for both digital and physical environments</w:t>
            </w:r>
            <w:r w:rsidR="00CF0C56">
              <w:rPr>
                <w:rFonts w:ascii="Times New Roman" w:hAnsi="Times New Roman" w:cs="Times New Roman"/>
              </w:rPr>
              <w:t xml:space="preserve"> while launching each </w:t>
            </w:r>
            <w:r w:rsidR="000912D6">
              <w:rPr>
                <w:rFonts w:ascii="Times New Roman" w:hAnsi="Times New Roman" w:cs="Times New Roman"/>
              </w:rPr>
              <w:t>of your</w:t>
            </w:r>
            <w:r w:rsidR="000A7D6A">
              <w:rPr>
                <w:rFonts w:ascii="Times New Roman" w:hAnsi="Times New Roman" w:cs="Times New Roman"/>
              </w:rPr>
              <w:t xml:space="preserve"> </w:t>
            </w:r>
            <w:r w:rsidR="00CF0C56">
              <w:rPr>
                <w:rFonts w:ascii="Times New Roman" w:hAnsi="Times New Roman" w:cs="Times New Roman"/>
              </w:rPr>
              <w:t>exhibit</w:t>
            </w:r>
            <w:r w:rsidR="00A266FE">
              <w:rPr>
                <w:rFonts w:ascii="Times New Roman" w:hAnsi="Times New Roman" w:cs="Times New Roman"/>
              </w:rPr>
              <w:t>s and consider assessment.</w:t>
            </w:r>
          </w:p>
          <w:p w14:paraId="4C305890" w14:textId="78698B3A" w:rsidR="00B7658B" w:rsidRPr="00B7658B" w:rsidRDefault="00B7658B" w:rsidP="00BB2DC4">
            <w:pPr>
              <w:tabs>
                <w:tab w:val="right" w:pos="3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23" w:type="dxa"/>
            <w:gridSpan w:val="2"/>
            <w:shd w:val="clear" w:color="auto" w:fill="D9D9D9" w:themeFill="background1" w:themeFillShade="D9"/>
          </w:tcPr>
          <w:p w14:paraId="75C279B4" w14:textId="77777777" w:rsidR="005C6099" w:rsidRPr="005D10C3" w:rsidRDefault="005C6099" w:rsidP="006760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0C3">
              <w:rPr>
                <w:rFonts w:ascii="Times New Roman" w:hAnsi="Times New Roman" w:cs="Times New Roman"/>
                <w:b/>
                <w:i/>
              </w:rPr>
              <w:t>Transfer</w:t>
            </w:r>
          </w:p>
        </w:tc>
      </w:tr>
      <w:tr w:rsidR="005C6099" w14:paraId="224A2772" w14:textId="77777777" w:rsidTr="00EF0CA9">
        <w:tc>
          <w:tcPr>
            <w:tcW w:w="2167" w:type="dxa"/>
            <w:vMerge/>
          </w:tcPr>
          <w:p w14:paraId="38C48209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000000" w:themeColor="text1"/>
            </w:tcBorders>
          </w:tcPr>
          <w:p w14:paraId="65BD5727" w14:textId="369EED4F" w:rsidR="005C6099" w:rsidRDefault="000912D6" w:rsidP="006760EF">
            <w:pPr>
              <w:tabs>
                <w:tab w:val="right" w:pos="8388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The</w:t>
            </w:r>
            <w:r w:rsidR="005C6099" w:rsidRPr="005D10C3">
              <w:rPr>
                <w:rFonts w:ascii="Times New Roman" w:hAnsi="Times New Roman" w:cs="Times New Roman"/>
                <w:i/>
              </w:rPr>
              <w:t xml:space="preserve"> learning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B6E92">
              <w:rPr>
                <w:rFonts w:ascii="Times New Roman" w:hAnsi="Times New Roman" w:cs="Times New Roman"/>
                <w:i/>
              </w:rPr>
              <w:t>I have</w:t>
            </w:r>
            <w:r>
              <w:rPr>
                <w:rFonts w:ascii="Times New Roman" w:hAnsi="Times New Roman" w:cs="Times New Roman"/>
                <w:i/>
              </w:rPr>
              <w:t xml:space="preserve"> as</w:t>
            </w:r>
            <w:r w:rsidR="00B7658B">
              <w:rPr>
                <w:rFonts w:ascii="Times New Roman" w:hAnsi="Times New Roman" w:cs="Times New Roman"/>
                <w:i/>
              </w:rPr>
              <w:t>sociated with my internship in</w:t>
            </w:r>
            <w:r>
              <w:rPr>
                <w:rFonts w:ascii="Times New Roman" w:hAnsi="Times New Roman" w:cs="Times New Roman"/>
                <w:i/>
              </w:rPr>
              <w:t xml:space="preserve"> Archives and Special Collections will allow me</w:t>
            </w:r>
            <w:r w:rsidR="005C6099" w:rsidRPr="005D10C3">
              <w:rPr>
                <w:rFonts w:ascii="Times New Roman" w:hAnsi="Times New Roman" w:cs="Times New Roman"/>
                <w:i/>
              </w:rPr>
              <w:t xml:space="preserve"> to…</w:t>
            </w:r>
          </w:p>
          <w:p w14:paraId="2BC562BD" w14:textId="77777777" w:rsidR="005C6099" w:rsidRPr="005D10C3" w:rsidRDefault="005C6099" w:rsidP="006760EF">
            <w:pPr>
              <w:tabs>
                <w:tab w:val="right" w:pos="8388"/>
              </w:tabs>
              <w:rPr>
                <w:rFonts w:ascii="Times New Roman" w:hAnsi="Times New Roman" w:cs="Times New Roman"/>
              </w:rPr>
            </w:pPr>
            <w:r w:rsidRPr="005D10C3">
              <w:rPr>
                <w:rFonts w:ascii="Times New Roman" w:hAnsi="Times New Roman" w:cs="Times New Roman"/>
                <w:i/>
              </w:rPr>
              <w:tab/>
            </w:r>
          </w:p>
          <w:p w14:paraId="47DA71BC" w14:textId="77777777" w:rsidR="005C6099" w:rsidRPr="005D10C3" w:rsidRDefault="005C6099" w:rsidP="00CF0C56">
            <w:pPr>
              <w:tabs>
                <w:tab w:val="right" w:pos="8388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C6099" w14:paraId="4834DA3C" w14:textId="77777777" w:rsidTr="00EF0CA9">
        <w:tc>
          <w:tcPr>
            <w:tcW w:w="2167" w:type="dxa"/>
            <w:vMerge/>
          </w:tcPr>
          <w:p w14:paraId="11D7F458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3" w:type="dxa"/>
            <w:gridSpan w:val="2"/>
            <w:shd w:val="clear" w:color="auto" w:fill="D9D9D9" w:themeFill="background1" w:themeFillShade="D9"/>
          </w:tcPr>
          <w:p w14:paraId="24C582BA" w14:textId="77777777" w:rsidR="005C6099" w:rsidRPr="005D10C3" w:rsidRDefault="005C6099" w:rsidP="006760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0C3">
              <w:rPr>
                <w:rFonts w:ascii="Times New Roman" w:hAnsi="Times New Roman" w:cs="Times New Roman"/>
                <w:b/>
                <w:i/>
              </w:rPr>
              <w:t>Meaning</w:t>
            </w:r>
          </w:p>
        </w:tc>
      </w:tr>
      <w:tr w:rsidR="00B7658B" w14:paraId="402F81ED" w14:textId="77777777" w:rsidTr="00EF0CA9">
        <w:tc>
          <w:tcPr>
            <w:tcW w:w="2167" w:type="dxa"/>
            <w:vMerge/>
          </w:tcPr>
          <w:p w14:paraId="2EA50045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bottom w:val="single" w:sz="4" w:space="0" w:color="000000" w:themeColor="text1"/>
            </w:tcBorders>
          </w:tcPr>
          <w:p w14:paraId="0B08340E" w14:textId="77777777" w:rsidR="005C6099" w:rsidRPr="005D10C3" w:rsidRDefault="005C6099" w:rsidP="006760EF">
            <w:pPr>
              <w:tabs>
                <w:tab w:val="right" w:pos="4075"/>
              </w:tabs>
              <w:rPr>
                <w:rFonts w:ascii="Times New Roman" w:hAnsi="Times New Roman" w:cs="Times New Roman"/>
              </w:rPr>
            </w:pPr>
            <w:r w:rsidRPr="005D10C3">
              <w:rPr>
                <w:rFonts w:ascii="Times New Roman" w:hAnsi="Times New Roman" w:cs="Times New Roman"/>
              </w:rPr>
              <w:t>UNDERSTANDINGS</w:t>
            </w:r>
            <w:r w:rsidRPr="005D10C3">
              <w:rPr>
                <w:rFonts w:ascii="Times New Roman" w:hAnsi="Times New Roman" w:cs="Times New Roman"/>
              </w:rPr>
              <w:tab/>
            </w:r>
          </w:p>
          <w:p w14:paraId="54C1C085" w14:textId="4FF9E743" w:rsidR="005C6099" w:rsidRDefault="00EC512A" w:rsidP="006760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Understanding</w:t>
            </w:r>
            <w:r w:rsidR="00D1098B">
              <w:rPr>
                <w:rFonts w:ascii="Times New Roman" w:hAnsi="Times New Roman" w:cs="Times New Roman"/>
                <w:i/>
              </w:rPr>
              <w:t>s I took away from managing</w:t>
            </w:r>
            <w:r w:rsidR="008B6E92">
              <w:rPr>
                <w:rFonts w:ascii="Times New Roman" w:hAnsi="Times New Roman" w:cs="Times New Roman"/>
                <w:i/>
              </w:rPr>
              <w:t xml:space="preserve"> two</w:t>
            </w:r>
            <w:r w:rsidR="00D1098B">
              <w:rPr>
                <w:rFonts w:ascii="Times New Roman" w:hAnsi="Times New Roman" w:cs="Times New Roman"/>
                <w:i/>
              </w:rPr>
              <w:t xml:space="preserve"> exhibits in an archives and special collections are</w:t>
            </w:r>
            <w:r w:rsidR="005C6099" w:rsidRPr="005D10C3">
              <w:rPr>
                <w:rFonts w:ascii="Times New Roman" w:hAnsi="Times New Roman" w:cs="Times New Roman"/>
                <w:i/>
              </w:rPr>
              <w:t>…</w:t>
            </w:r>
          </w:p>
          <w:p w14:paraId="28039A71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  <w:p w14:paraId="5514E99A" w14:textId="77777777" w:rsidR="005C6099" w:rsidRPr="005D10C3" w:rsidRDefault="005C6099" w:rsidP="00CF0C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Borders>
              <w:bottom w:val="single" w:sz="4" w:space="0" w:color="000000" w:themeColor="text1"/>
            </w:tcBorders>
          </w:tcPr>
          <w:p w14:paraId="1E5295DC" w14:textId="77777777" w:rsidR="005C6099" w:rsidRDefault="005C6099" w:rsidP="006760EF">
            <w:pPr>
              <w:tabs>
                <w:tab w:val="right" w:pos="4016"/>
              </w:tabs>
              <w:rPr>
                <w:rFonts w:ascii="Times New Roman" w:hAnsi="Times New Roman" w:cs="Times New Roman"/>
              </w:rPr>
            </w:pPr>
            <w:r w:rsidRPr="005D10C3">
              <w:rPr>
                <w:rFonts w:ascii="Times New Roman" w:hAnsi="Times New Roman" w:cs="Times New Roman"/>
              </w:rPr>
              <w:t>ESSENTIAL QUESTIONS</w:t>
            </w:r>
          </w:p>
          <w:p w14:paraId="614BD563" w14:textId="717564F1" w:rsidR="005C6099" w:rsidRPr="005D10C3" w:rsidRDefault="00D1098B" w:rsidP="006760EF">
            <w:pPr>
              <w:tabs>
                <w:tab w:val="right" w:pos="40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8B6E92">
              <w:rPr>
                <w:rFonts w:ascii="Times New Roman" w:hAnsi="Times New Roman" w:cs="Times New Roman"/>
                <w:i/>
              </w:rPr>
              <w:t>ssential questions I have had to ask related to</w:t>
            </w:r>
            <w:r w:rsidR="00EC512A">
              <w:rPr>
                <w:rFonts w:ascii="Times New Roman" w:hAnsi="Times New Roman" w:cs="Times New Roman"/>
                <w:i/>
              </w:rPr>
              <w:t xml:space="preserve"> planning exhibits are…</w:t>
            </w:r>
            <w:r w:rsidR="005C6099" w:rsidRPr="005D10C3">
              <w:rPr>
                <w:rFonts w:ascii="Times New Roman" w:hAnsi="Times New Roman" w:cs="Times New Roman"/>
              </w:rPr>
              <w:tab/>
            </w:r>
          </w:p>
          <w:p w14:paraId="5F5AF9D6" w14:textId="77777777" w:rsidR="005C6099" w:rsidRPr="005D10C3" w:rsidRDefault="005C6099" w:rsidP="00CF0C56">
            <w:pPr>
              <w:tabs>
                <w:tab w:val="right" w:pos="401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C6099" w14:paraId="6D04F0E4" w14:textId="77777777" w:rsidTr="00EF0CA9">
        <w:tc>
          <w:tcPr>
            <w:tcW w:w="2167" w:type="dxa"/>
            <w:vMerge/>
          </w:tcPr>
          <w:p w14:paraId="79982C3F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DE67435" w14:textId="77777777" w:rsidR="005C6099" w:rsidRPr="005D10C3" w:rsidRDefault="005C6099" w:rsidP="006760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10C3">
              <w:rPr>
                <w:rFonts w:ascii="Times New Roman" w:hAnsi="Times New Roman" w:cs="Times New Roman"/>
                <w:b/>
                <w:i/>
              </w:rPr>
              <w:t>Acquisition</w:t>
            </w:r>
          </w:p>
        </w:tc>
      </w:tr>
      <w:tr w:rsidR="00B7658B" w14:paraId="355498CE" w14:textId="77777777" w:rsidTr="00EF0CA9">
        <w:tc>
          <w:tcPr>
            <w:tcW w:w="2167" w:type="dxa"/>
            <w:vMerge/>
            <w:tcBorders>
              <w:bottom w:val="single" w:sz="4" w:space="0" w:color="000000" w:themeColor="text1"/>
            </w:tcBorders>
          </w:tcPr>
          <w:p w14:paraId="719A3A49" w14:textId="77777777" w:rsidR="005C6099" w:rsidRPr="005D10C3" w:rsidRDefault="005C609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bottom w:val="single" w:sz="4" w:space="0" w:color="000000" w:themeColor="text1"/>
            </w:tcBorders>
          </w:tcPr>
          <w:p w14:paraId="44BAEC3E" w14:textId="0A3B45FB" w:rsidR="005C6099" w:rsidRPr="005D10C3" w:rsidRDefault="00EC512A" w:rsidP="006760EF">
            <w:pPr>
              <w:tabs>
                <w:tab w:val="right" w:pos="40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 now know</w:t>
            </w:r>
            <w:r w:rsidR="005C6099" w:rsidRPr="005D10C3">
              <w:rPr>
                <w:rFonts w:ascii="Times New Roman" w:hAnsi="Times New Roman" w:cs="Times New Roman"/>
                <w:i/>
              </w:rPr>
              <w:t>…</w:t>
            </w:r>
            <w:r w:rsidR="005C6099" w:rsidRPr="005D10C3">
              <w:rPr>
                <w:rFonts w:ascii="Times New Roman" w:hAnsi="Times New Roman" w:cs="Times New Roman"/>
                <w:i/>
              </w:rPr>
              <w:tab/>
            </w:r>
          </w:p>
          <w:p w14:paraId="5205EBC0" w14:textId="77777777" w:rsidR="005C6099" w:rsidRDefault="005C6099" w:rsidP="006760EF">
            <w:pPr>
              <w:tabs>
                <w:tab w:val="right" w:pos="407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3483E46" w14:textId="77777777" w:rsidR="005C6099" w:rsidRPr="00240C72" w:rsidRDefault="005C6099" w:rsidP="00CF0C56">
            <w:pPr>
              <w:tabs>
                <w:tab w:val="right" w:pos="40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7" w:type="dxa"/>
            <w:tcBorders>
              <w:bottom w:val="single" w:sz="4" w:space="0" w:color="000000" w:themeColor="text1"/>
            </w:tcBorders>
          </w:tcPr>
          <w:p w14:paraId="4589E43D" w14:textId="5B0D22FF" w:rsidR="005C6099" w:rsidRPr="005D10C3" w:rsidRDefault="00EC512A" w:rsidP="006760EF">
            <w:pPr>
              <w:tabs>
                <w:tab w:val="right" w:pos="40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 am now skilled at</w:t>
            </w:r>
            <w:r w:rsidR="005C6099" w:rsidRPr="005D10C3">
              <w:rPr>
                <w:rFonts w:ascii="Times New Roman" w:hAnsi="Times New Roman" w:cs="Times New Roman"/>
                <w:i/>
              </w:rPr>
              <w:t>…</w:t>
            </w:r>
            <w:r w:rsidR="005C6099" w:rsidRPr="005D10C3">
              <w:rPr>
                <w:rFonts w:ascii="Times New Roman" w:hAnsi="Times New Roman" w:cs="Times New Roman"/>
                <w:i/>
              </w:rPr>
              <w:tab/>
            </w:r>
          </w:p>
          <w:p w14:paraId="5605C5B6" w14:textId="77777777" w:rsidR="005C6099" w:rsidRDefault="005C6099" w:rsidP="006760EF">
            <w:pPr>
              <w:tabs>
                <w:tab w:val="right" w:pos="4003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67EB0E2" w14:textId="3D781EA5" w:rsidR="005C6099" w:rsidRPr="00240C72" w:rsidRDefault="005C6099" w:rsidP="006760EF">
            <w:pPr>
              <w:tabs>
                <w:tab w:val="right" w:pos="400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C6099" w14:paraId="3388C82F" w14:textId="77777777" w:rsidTr="00EF0CA9">
        <w:tc>
          <w:tcPr>
            <w:tcW w:w="10790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0976F45A" w14:textId="0F03E516" w:rsidR="005C6099" w:rsidRPr="005D10C3" w:rsidRDefault="005C6099" w:rsidP="006760E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Stage 2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–</w:t>
            </w: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Evidence</w:t>
            </w:r>
            <w:r w:rsidR="009C509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and Reflection</w:t>
            </w:r>
          </w:p>
        </w:tc>
      </w:tr>
      <w:tr w:rsidR="005C6099" w14:paraId="1E2DA005" w14:textId="77777777" w:rsidTr="00EF0CA9">
        <w:tc>
          <w:tcPr>
            <w:tcW w:w="2167" w:type="dxa"/>
            <w:shd w:val="clear" w:color="auto" w:fill="D9D9D9" w:themeFill="background1" w:themeFillShade="D9"/>
          </w:tcPr>
          <w:p w14:paraId="2174825A" w14:textId="77777777" w:rsidR="005C6099" w:rsidRPr="005D10C3" w:rsidRDefault="005C6099" w:rsidP="006760EF">
            <w:pPr>
              <w:rPr>
                <w:rFonts w:ascii="Times New Roman" w:hAnsi="Times New Roman" w:cs="Times New Roman"/>
                <w:b/>
              </w:rPr>
            </w:pPr>
            <w:r w:rsidRPr="005D10C3">
              <w:rPr>
                <w:rFonts w:ascii="Times New Roman" w:hAnsi="Times New Roman" w:cs="Times New Roman"/>
                <w:b/>
              </w:rPr>
              <w:t>Evaluative Criteria</w:t>
            </w:r>
          </w:p>
        </w:tc>
        <w:tc>
          <w:tcPr>
            <w:tcW w:w="8623" w:type="dxa"/>
            <w:gridSpan w:val="2"/>
            <w:shd w:val="clear" w:color="auto" w:fill="D9D9D9" w:themeFill="background1" w:themeFillShade="D9"/>
          </w:tcPr>
          <w:p w14:paraId="0DB970EB" w14:textId="77A4686F" w:rsidR="005C6099" w:rsidRPr="005D10C3" w:rsidRDefault="005C6099" w:rsidP="006760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CA9" w14:paraId="10DB2EF3" w14:textId="77777777" w:rsidTr="00EF0CA9">
        <w:tc>
          <w:tcPr>
            <w:tcW w:w="2167" w:type="dxa"/>
            <w:vMerge w:val="restart"/>
          </w:tcPr>
          <w:p w14:paraId="57609F94" w14:textId="77777777" w:rsidR="00EF0CA9" w:rsidRDefault="00EF0CA9" w:rsidP="006760E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493FD12" w14:textId="50F5B0C5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The following will go into a portfolio for you to take with you after your internship:</w:t>
            </w:r>
          </w:p>
          <w:p w14:paraId="64DE2878" w14:textId="77777777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56E2208" w14:textId="37EA6CD2" w:rsidR="00EF0CA9" w:rsidRDefault="00D0453C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Completion of a “</w:t>
            </w:r>
            <w:r w:rsidR="00EF0CA9">
              <w:rPr>
                <w:rFonts w:ascii="Times New Roman" w:hAnsi="Times New Roman" w:cs="Times New Roman"/>
                <w:b/>
                <w:color w:val="FF0000"/>
              </w:rPr>
              <w:t>Results of My Internship” section and</w:t>
            </w:r>
            <w:r w:rsidR="00680942">
              <w:rPr>
                <w:rFonts w:ascii="Times New Roman" w:hAnsi="Times New Roman" w:cs="Times New Roman"/>
                <w:b/>
                <w:color w:val="FF0000"/>
              </w:rPr>
              <w:t xml:space="preserve"> a final r</w:t>
            </w:r>
            <w:r w:rsidR="00EF0CA9">
              <w:rPr>
                <w:rFonts w:ascii="Times New Roman" w:hAnsi="Times New Roman" w:cs="Times New Roman"/>
                <w:b/>
                <w:color w:val="FF0000"/>
              </w:rPr>
              <w:t>eflection on your Backward Design Template</w:t>
            </w:r>
          </w:p>
          <w:p w14:paraId="6736ACC4" w14:textId="77777777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F672BE3" w14:textId="622AAE1F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Examples of standardized and unstandardized descriptive outputs </w:t>
            </w:r>
            <w:r w:rsidR="00680942">
              <w:rPr>
                <w:rFonts w:ascii="Times New Roman" w:hAnsi="Times New Roman" w:cs="Times New Roman"/>
                <w:b/>
                <w:color w:val="FF0000"/>
              </w:rPr>
              <w:t xml:space="preserve">used in your </w:t>
            </w:r>
            <w:r>
              <w:rPr>
                <w:rFonts w:ascii="Times New Roman" w:hAnsi="Times New Roman" w:cs="Times New Roman"/>
                <w:b/>
                <w:color w:val="FF0000"/>
              </w:rPr>
              <w:t>exhibit</w:t>
            </w:r>
            <w:r w:rsidR="00680942">
              <w:rPr>
                <w:rFonts w:ascii="Times New Roman" w:hAnsi="Times New Roman" w:cs="Times New Roman"/>
                <w:b/>
                <w:color w:val="FF0000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as well as a </w:t>
            </w:r>
            <w:r w:rsidR="00D0453C">
              <w:rPr>
                <w:rFonts w:ascii="Times New Roman" w:hAnsi="Times New Roman" w:cs="Times New Roman"/>
                <w:b/>
                <w:color w:val="FF0000"/>
              </w:rPr>
              <w:t xml:space="preserve">brief </w:t>
            </w:r>
            <w:r>
              <w:rPr>
                <w:rFonts w:ascii="Times New Roman" w:hAnsi="Times New Roman" w:cs="Times New Roman"/>
                <w:b/>
                <w:color w:val="FF0000"/>
              </w:rPr>
              <w:t>statement</w:t>
            </w:r>
            <w:r w:rsidR="00D0453C">
              <w:rPr>
                <w:rFonts w:ascii="Times New Roman" w:hAnsi="Times New Roman" w:cs="Times New Roman"/>
                <w:b/>
                <w:color w:val="FF0000"/>
              </w:rPr>
              <w:t xml:space="preserve"> on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how each is important in unique ways</w:t>
            </w:r>
          </w:p>
          <w:p w14:paraId="76041FD4" w14:textId="77777777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6BFCFC5" w14:textId="689348A9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Documentation of exhibition guidelines taken into account for both of your exhibits</w:t>
            </w:r>
          </w:p>
          <w:p w14:paraId="378CB091" w14:textId="77777777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A531323" w14:textId="77777777" w:rsidR="00EF0CA9" w:rsidRDefault="00EF0CA9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Record of final outcome and product(s) of your publicity campaign including any feedback received from users and a copy of your exhibit souvenir</w:t>
            </w:r>
          </w:p>
          <w:p w14:paraId="6DFB96F4" w14:textId="77777777" w:rsidR="00DD098E" w:rsidRDefault="00DD098E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F1CD407" w14:textId="77777777" w:rsidR="00DD098E" w:rsidRDefault="00DD098E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 brief statement on  a particular way you used</w:t>
            </w:r>
            <w:r w:rsidR="00A266F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0453C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A266FE">
              <w:rPr>
                <w:rFonts w:ascii="Times New Roman" w:hAnsi="Times New Roman" w:cs="Times New Roman"/>
                <w:b/>
                <w:color w:val="FF0000"/>
              </w:rPr>
              <w:t>or ideally would have used</w:t>
            </w:r>
            <w:r w:rsidR="00D0453C">
              <w:rPr>
                <w:rFonts w:ascii="Times New Roman" w:hAnsi="Times New Roman" w:cs="Times New Roman"/>
                <w:b/>
                <w:color w:val="FF0000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to assess your exhibits</w:t>
            </w:r>
          </w:p>
          <w:p w14:paraId="3E7767D4" w14:textId="2E1FA57F" w:rsidR="00DC05AE" w:rsidRPr="000A7D6A" w:rsidRDefault="00DC05AE" w:rsidP="000A7D6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000000" w:themeColor="text1"/>
            </w:tcBorders>
          </w:tcPr>
          <w:p w14:paraId="14AF9200" w14:textId="17819D3C" w:rsidR="00EF0CA9" w:rsidRPr="005D10C3" w:rsidRDefault="00EF0CA9" w:rsidP="006760EF">
            <w:pPr>
              <w:tabs>
                <w:tab w:val="right" w:pos="8421"/>
              </w:tabs>
              <w:rPr>
                <w:rFonts w:ascii="Times New Roman" w:hAnsi="Times New Roman" w:cs="Times New Roman"/>
              </w:rPr>
            </w:pPr>
            <w:r w:rsidRPr="005D10C3">
              <w:rPr>
                <w:rFonts w:ascii="Times New Roman" w:hAnsi="Times New Roman" w:cs="Times New Roman"/>
              </w:rPr>
              <w:lastRenderedPageBreak/>
              <w:tab/>
            </w:r>
          </w:p>
          <w:p w14:paraId="2E80B5E9" w14:textId="632E2322" w:rsidR="00EF0CA9" w:rsidRDefault="00680942" w:rsidP="006760EF">
            <w:pPr>
              <w:tabs>
                <w:tab w:val="right" w:pos="8421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 r</w:t>
            </w:r>
            <w:r w:rsidRPr="009C5090">
              <w:rPr>
                <w:rFonts w:ascii="Times New Roman" w:hAnsi="Times New Roman" w:cs="Times New Roman"/>
                <w:b/>
                <w:sz w:val="24"/>
                <w:szCs w:val="24"/>
              </w:rPr>
              <w:t>eflection on your overall experience interning in an archives and special collections department:</w:t>
            </w:r>
          </w:p>
          <w:p w14:paraId="4F3073E6" w14:textId="77777777" w:rsidR="00EF0CA9" w:rsidRPr="00240C72" w:rsidRDefault="00EF0CA9" w:rsidP="00EF0CA9">
            <w:pPr>
              <w:tabs>
                <w:tab w:val="right" w:pos="8408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F0CA9" w14:paraId="34E9689A" w14:textId="77777777" w:rsidTr="00EF0CA9">
        <w:tc>
          <w:tcPr>
            <w:tcW w:w="2167" w:type="dxa"/>
            <w:vMerge/>
            <w:tcBorders>
              <w:bottom w:val="single" w:sz="4" w:space="0" w:color="000000" w:themeColor="text1"/>
            </w:tcBorders>
          </w:tcPr>
          <w:p w14:paraId="43A4E570" w14:textId="77777777" w:rsidR="00EF0CA9" w:rsidRPr="005D10C3" w:rsidRDefault="00EF0CA9" w:rsidP="00676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000000" w:themeColor="text1"/>
            </w:tcBorders>
          </w:tcPr>
          <w:p w14:paraId="2802C644" w14:textId="165F5AE1" w:rsidR="00EF0CA9" w:rsidRPr="009C5090" w:rsidRDefault="00EF0CA9" w:rsidP="006760EF">
            <w:pPr>
              <w:tabs>
                <w:tab w:val="right" w:pos="84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D7CEA9C" w14:textId="77777777" w:rsidR="00EF0CA9" w:rsidRDefault="00EF0CA9" w:rsidP="006760EF">
            <w:pPr>
              <w:tabs>
                <w:tab w:val="right" w:pos="8421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7FE6159" w14:textId="77777777" w:rsidR="00EF0CA9" w:rsidRPr="00240C72" w:rsidRDefault="00EF0CA9" w:rsidP="00EC512A">
            <w:pPr>
              <w:tabs>
                <w:tab w:val="right" w:pos="842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F0CA9" w14:paraId="3FC18517" w14:textId="77777777" w:rsidTr="00EF0CA9">
        <w:tc>
          <w:tcPr>
            <w:tcW w:w="10790" w:type="dxa"/>
            <w:gridSpan w:val="3"/>
            <w:shd w:val="clear" w:color="auto" w:fill="000000" w:themeFill="text1"/>
          </w:tcPr>
          <w:p w14:paraId="795EAA8B" w14:textId="77777777" w:rsidR="00EF0CA9" w:rsidRPr="005D10C3" w:rsidRDefault="00EF0CA9" w:rsidP="006760E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D10C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Stage 3 – Learning Plan</w:t>
            </w:r>
          </w:p>
        </w:tc>
      </w:tr>
      <w:tr w:rsidR="00EF0CA9" w14:paraId="5597557C" w14:textId="77777777" w:rsidTr="00EF0CA9">
        <w:tc>
          <w:tcPr>
            <w:tcW w:w="10790" w:type="dxa"/>
            <w:gridSpan w:val="3"/>
          </w:tcPr>
          <w:p w14:paraId="432AB63D" w14:textId="77777777" w:rsidR="00EF0CA9" w:rsidRDefault="00EF0CA9" w:rsidP="00F3362D">
            <w:pPr>
              <w:rPr>
                <w:rFonts w:ascii="Times New Roman" w:hAnsi="Times New Roman" w:cs="Times New Roman"/>
              </w:rPr>
            </w:pPr>
          </w:p>
          <w:p w14:paraId="76DA0016" w14:textId="21BB2FE8" w:rsidR="00DD098E" w:rsidRPr="00DD098E" w:rsidRDefault="00DD098E" w:rsidP="00F3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8E">
              <w:rPr>
                <w:rFonts w:ascii="Times New Roman" w:hAnsi="Times New Roman" w:cs="Times New Roman"/>
                <w:sz w:val="24"/>
                <w:szCs w:val="24"/>
              </w:rPr>
              <w:t xml:space="preserve">Each week will be a combination of reading, 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>planning and implementing s</w:t>
            </w:r>
            <w:r w:rsidR="00D0453C">
              <w:rPr>
                <w:rFonts w:ascii="Times New Roman" w:hAnsi="Times New Roman" w:cs="Times New Roman"/>
                <w:sz w:val="24"/>
                <w:szCs w:val="24"/>
              </w:rPr>
              <w:t>teps. Some weeks you will be able to mov</w:t>
            </w:r>
            <w:r w:rsidR="00680942">
              <w:rPr>
                <w:rFonts w:ascii="Times New Roman" w:hAnsi="Times New Roman" w:cs="Times New Roman"/>
                <w:sz w:val="24"/>
                <w:szCs w:val="24"/>
              </w:rPr>
              <w:t>e through multiple steps</w:t>
            </w:r>
            <w:r w:rsidR="00D0453C">
              <w:rPr>
                <w:rFonts w:ascii="Times New Roman" w:hAnsi="Times New Roman" w:cs="Times New Roman"/>
                <w:sz w:val="24"/>
                <w:szCs w:val="24"/>
              </w:rPr>
              <w:t xml:space="preserve"> and some week</w:t>
            </w:r>
            <w:r w:rsidR="006809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453C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680942">
              <w:rPr>
                <w:rFonts w:ascii="Times New Roman" w:hAnsi="Times New Roman" w:cs="Times New Roman"/>
                <w:sz w:val="24"/>
                <w:szCs w:val="24"/>
              </w:rPr>
              <w:t>ou will be able to plan</w:t>
            </w:r>
            <w:r w:rsidR="00D0453C">
              <w:rPr>
                <w:rFonts w:ascii="Times New Roman" w:hAnsi="Times New Roman" w:cs="Times New Roman"/>
                <w:sz w:val="24"/>
                <w:szCs w:val="24"/>
              </w:rPr>
              <w:t xml:space="preserve"> ahead.</w:t>
            </w:r>
          </w:p>
          <w:p w14:paraId="1BE28966" w14:textId="77777777" w:rsidR="00DD098E" w:rsidRDefault="00DD098E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CF5E0" w14:textId="560BFC33" w:rsidR="00EF0CA9" w:rsidRDefault="000A2DE3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A6772">
              <w:rPr>
                <w:rFonts w:ascii="Times New Roman" w:hAnsi="Times New Roman" w:cs="Times New Roman"/>
                <w:b/>
                <w:sz w:val="24"/>
                <w:szCs w:val="24"/>
              </w:rPr>
              <w:t>The Setting of Your</w:t>
            </w:r>
            <w:r w:rsidR="00651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Internship and its</w:t>
            </w:r>
            <w:r w:rsidR="00EF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Backwards Design 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>Approach to Plann</w:t>
            </w:r>
            <w:r w:rsidR="00651DAA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Exhibit</w:t>
            </w:r>
            <w:r w:rsidR="00651DA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14:paraId="4B2A5221" w14:textId="08D64068" w:rsidR="00EF0CA9" w:rsidRDefault="00EF0CA9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DA7C2" w14:textId="13D329EF" w:rsidR="0060151D" w:rsidRDefault="003C7E79" w:rsidP="006015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Archives, Special Collections, and</w:t>
            </w:r>
            <w:r w:rsidR="00976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Libraries as Sites of Ongoing Conversations</w:t>
            </w:r>
          </w:p>
          <w:p w14:paraId="61DADC83" w14:textId="77777777" w:rsidR="0060151D" w:rsidRDefault="0060151D" w:rsidP="006015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D71AAF" w14:textId="1C852D0A" w:rsidR="0060151D" w:rsidRPr="0060151D" w:rsidRDefault="009C5090" w:rsidP="0060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Tenets of Backward Design:</w:t>
            </w:r>
            <w:r w:rsidRPr="009C50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CE9ABD" w14:textId="2C90D20D" w:rsidR="00CB0F5D" w:rsidRPr="00CB0F5D" w:rsidRDefault="009C5090" w:rsidP="00CB0F5D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Identifying big ideas or enduring aims for your exhibit</w:t>
            </w:r>
            <w:r w:rsidR="007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choose one of the following to be a guiding idea</w:t>
            </w:r>
            <w:r w:rsidR="00651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your exhibits</w:t>
            </w:r>
          </w:p>
          <w:p w14:paraId="25AFC82B" w14:textId="5D474840" w:rsidR="00CB0F5D" w:rsidRDefault="00CB0F5D" w:rsidP="00CB0F5D">
            <w:pPr>
              <w:numPr>
                <w:ilvl w:val="1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Inform visitors about</w:t>
            </w:r>
            <w:r w:rsidR="00A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one or more of the following: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archival materials, archival</w:t>
            </w:r>
            <w:r w:rsidR="00A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work, and/or an aspect of this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archives</w:t>
            </w:r>
            <w:r w:rsidR="00804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special collections department</w:t>
            </w:r>
          </w:p>
          <w:p w14:paraId="491E610A" w14:textId="6BA88FD8" w:rsidR="00CB0F5D" w:rsidRDefault="00CB0F5D" w:rsidP="00CB0F5D">
            <w:pPr>
              <w:numPr>
                <w:ilvl w:val="1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Educate users on a point in history</w:t>
            </w:r>
          </w:p>
          <w:p w14:paraId="3CA33A72" w14:textId="50909148" w:rsidR="00CB0F5D" w:rsidRPr="009C5090" w:rsidRDefault="00B8361B" w:rsidP="00CB0F5D">
            <w:pPr>
              <w:numPr>
                <w:ilvl w:val="1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on</w:t>
            </w:r>
            <w:r w:rsidR="00C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users interest, intrigue, </w:t>
            </w:r>
            <w:r w:rsidR="00804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and/</w:t>
            </w:r>
            <w:r w:rsidR="00CB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inspiration by exhibiting select pieces from a more extensive collection</w:t>
            </w:r>
            <w:r w:rsidR="006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collections</w:t>
            </w:r>
          </w:p>
          <w:p w14:paraId="55DA0275" w14:textId="2454CAC6" w:rsidR="009C5090" w:rsidRDefault="009C5090" w:rsidP="009C5090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with t</w:t>
            </w:r>
            <w:r w:rsidR="00F6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aim for the exhibits in mind</w:t>
            </w:r>
            <w:r w:rsidR="000A2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65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review the steps for each of the weeks of the internship</w:t>
            </w:r>
            <w:r w:rsidR="006F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start to plan how you can work together and manage this project using </w:t>
            </w:r>
            <w:hyperlink r:id="rId5" w:history="1">
              <w:r w:rsidR="006F26BC" w:rsidRPr="006F26B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Trello</w:t>
              </w:r>
            </w:hyperlink>
            <w:r w:rsidR="006F2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85CEDD" w14:textId="579D66B6" w:rsidR="00680942" w:rsidRPr="009C5090" w:rsidRDefault="00680942" w:rsidP="009C5090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 to identify information you don’t currently have but will need to complete certain steps</w:t>
            </w:r>
          </w:p>
          <w:p w14:paraId="1E7197A5" w14:textId="77777777" w:rsidR="009C5090" w:rsidRDefault="009C5090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29548" w14:textId="77777777" w:rsidR="00EF0CA9" w:rsidRDefault="00EF0CA9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DFA17" w14:textId="1B1DC37C" w:rsidR="00EF0CA9" w:rsidRDefault="00475825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 2-5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151D">
              <w:rPr>
                <w:rFonts w:ascii="Times New Roman" w:hAnsi="Times New Roman" w:cs="Times New Roman"/>
                <w:b/>
                <w:sz w:val="24"/>
                <w:szCs w:val="24"/>
              </w:rPr>
              <w:t>Collaborative Work and Tools and Getting to K</w:t>
            </w:r>
            <w:r w:rsidR="00EF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 </w:t>
            </w:r>
            <w:r w:rsidR="0060151D">
              <w:rPr>
                <w:rFonts w:ascii="Times New Roman" w:hAnsi="Times New Roman" w:cs="Times New Roman"/>
                <w:b/>
                <w:sz w:val="24"/>
                <w:szCs w:val="24"/>
              </w:rPr>
              <w:t>your Exhibit M</w:t>
            </w:r>
            <w:r w:rsidR="00B46888">
              <w:rPr>
                <w:rFonts w:ascii="Times New Roman" w:hAnsi="Times New Roman" w:cs="Times New Roman"/>
                <w:b/>
                <w:sz w:val="24"/>
                <w:szCs w:val="24"/>
              </w:rPr>
              <w:t>aterial</w:t>
            </w:r>
          </w:p>
          <w:p w14:paraId="1C910499" w14:textId="62E2996C" w:rsidR="009C5090" w:rsidRPr="00680942" w:rsidRDefault="009C5090" w:rsidP="00680942"/>
          <w:p w14:paraId="6F55F17F" w14:textId="069BBE46" w:rsidR="0060151D" w:rsidRDefault="00475825" w:rsidP="009C50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collaboratively and using</w:t>
            </w:r>
            <w:r w:rsidR="0060151D">
              <w:rPr>
                <w:rFonts w:ascii="Times New Roman" w:hAnsi="Times New Roman" w:cs="Times New Roman"/>
                <w:sz w:val="24"/>
                <w:szCs w:val="24"/>
              </w:rPr>
              <w:t xml:space="preserve"> Trello</w:t>
            </w:r>
          </w:p>
          <w:p w14:paraId="7B9BD4E8" w14:textId="78D3C5BE" w:rsidR="009C5090" w:rsidRDefault="009C5090" w:rsidP="009C50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exhibit collection</w:t>
            </w:r>
            <w:r w:rsidR="00680942">
              <w:rPr>
                <w:rFonts w:ascii="Times New Roman" w:hAnsi="Times New Roman" w:cs="Times New Roman"/>
                <w:sz w:val="24"/>
                <w:szCs w:val="24"/>
              </w:rPr>
              <w:t>s and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context and content</w:t>
            </w:r>
            <w:r w:rsidR="00C46E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 xml:space="preserve"> selecting</w:t>
            </w:r>
            <w:r w:rsidR="003D42AE">
              <w:rPr>
                <w:rFonts w:ascii="Times New Roman" w:hAnsi="Times New Roman" w:cs="Times New Roman"/>
                <w:sz w:val="24"/>
                <w:szCs w:val="24"/>
              </w:rPr>
              <w:t xml:space="preserve"> what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 xml:space="preserve"> pieces</w:t>
            </w:r>
            <w:r w:rsidR="003D42AE">
              <w:rPr>
                <w:rFonts w:ascii="Times New Roman" w:hAnsi="Times New Roman" w:cs="Times New Roman"/>
                <w:sz w:val="24"/>
                <w:szCs w:val="24"/>
              </w:rPr>
              <w:t xml:space="preserve"> to exhibit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 xml:space="preserve"> and why based on your guiding idea</w:t>
            </w:r>
          </w:p>
          <w:p w14:paraId="5A35AC0C" w14:textId="5568F613" w:rsidR="00680942" w:rsidRPr="00AF6F3C" w:rsidRDefault="000A2DE3" w:rsidP="00AF6F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something within the collection(s) that might make a good exhibit souvenir (</w:t>
            </w:r>
            <w:r w:rsidRPr="00CF0C56">
              <w:rPr>
                <w:rFonts w:ascii="Times New Roman" w:hAnsi="Times New Roman" w:cs="Times New Roman"/>
              </w:rPr>
              <w:t>a greeting card, a print/poster, or something else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3CFDFBC" w14:textId="77777777" w:rsidR="00EF0CA9" w:rsidRDefault="00EF0CA9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3DD6B" w14:textId="1C3A4376" w:rsidR="00EF0CA9" w:rsidRDefault="00475825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 6-8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151D">
              <w:rPr>
                <w:rFonts w:ascii="Times New Roman" w:hAnsi="Times New Roman" w:cs="Times New Roman"/>
                <w:b/>
                <w:sz w:val="24"/>
                <w:szCs w:val="24"/>
              </w:rPr>
              <w:t>Design and Execute a Focused Publicity C</w:t>
            </w:r>
            <w:r w:rsidR="00EF0CA9">
              <w:rPr>
                <w:rFonts w:ascii="Times New Roman" w:hAnsi="Times New Roman" w:cs="Times New Roman"/>
                <w:b/>
                <w:sz w:val="24"/>
                <w:szCs w:val="24"/>
              </w:rPr>
              <w:t>ampaign</w:t>
            </w:r>
          </w:p>
          <w:p w14:paraId="2182AE8E" w14:textId="360B2CD7" w:rsidR="009C5090" w:rsidRDefault="009C5090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3FD3C" w14:textId="47EC6A86" w:rsidR="00C22D5E" w:rsidRPr="00C22D5E" w:rsidRDefault="000A2DE3" w:rsidP="00C22D5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C22D5E">
              <w:rPr>
                <w:rFonts w:ascii="Times New Roman" w:hAnsi="Times New Roman" w:cs="Times New Roman"/>
                <w:sz w:val="24"/>
                <w:szCs w:val="24"/>
              </w:rPr>
              <w:t xml:space="preserve"> work orders with PR for an exhibit souvenir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D5E">
              <w:rPr>
                <w:rFonts w:ascii="Times New Roman" w:hAnsi="Times New Roman" w:cs="Times New Roman"/>
                <w:sz w:val="24"/>
                <w:szCs w:val="24"/>
              </w:rPr>
              <w:t>and any flyers to be made in addition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this souvenir</w:t>
            </w:r>
          </w:p>
          <w:p w14:paraId="70B6A8E7" w14:textId="6104DCE7" w:rsidR="00C22D5E" w:rsidRPr="00AF6F3C" w:rsidRDefault="00AF6F3C" w:rsidP="00C22D5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a</w:t>
            </w:r>
            <w:r w:rsidR="00C22D5E">
              <w:rPr>
                <w:rFonts w:ascii="Times New Roman" w:hAnsi="Times New Roman" w:cs="Times New Roman"/>
                <w:sz w:val="24"/>
                <w:szCs w:val="24"/>
              </w:rPr>
              <w:t xml:space="preserve"> two-week social media campaign focused on posts highlighting each exhibit</w:t>
            </w:r>
            <w:r w:rsidR="006247C6">
              <w:rPr>
                <w:rFonts w:ascii="Times New Roman" w:hAnsi="Times New Roman" w:cs="Times New Roman"/>
                <w:sz w:val="24"/>
                <w:szCs w:val="24"/>
              </w:rPr>
              <w:t xml:space="preserve"> and their guiding idea</w:t>
            </w:r>
          </w:p>
          <w:p w14:paraId="129B6256" w14:textId="6F3E6D99" w:rsidR="00AF6F3C" w:rsidRPr="00C22D5E" w:rsidRDefault="00AF6F3C" w:rsidP="00C22D5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an article about your exhibits for publication in the Natrona County Historical Society Newsletter</w:t>
            </w:r>
          </w:p>
          <w:p w14:paraId="5D4DF0E5" w14:textId="77777777" w:rsidR="00EF0CA9" w:rsidRDefault="00EF0CA9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248D3" w14:textId="6A047848" w:rsidR="00EF0CA9" w:rsidRDefault="00475825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Weeks 9-15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B52FF">
              <w:rPr>
                <w:rFonts w:ascii="Times New Roman" w:hAnsi="Times New Roman" w:cs="Times New Roman"/>
                <w:b/>
                <w:sz w:val="24"/>
                <w:szCs w:val="24"/>
              </w:rPr>
              <w:t>Implement exhibition guidelines</w:t>
            </w:r>
            <w:r w:rsidR="00A6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display techniques</w:t>
            </w:r>
            <w:r w:rsidR="00EF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appropriate for both di</w:t>
            </w:r>
            <w:r w:rsidR="00C46EF3">
              <w:rPr>
                <w:rFonts w:ascii="Times New Roman" w:hAnsi="Times New Roman" w:cs="Times New Roman"/>
                <w:b/>
                <w:sz w:val="24"/>
                <w:szCs w:val="24"/>
              </w:rPr>
              <w:t>gital and physical environments</w:t>
            </w:r>
            <w:r w:rsidR="008B5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execute exhibits</w:t>
            </w:r>
          </w:p>
          <w:p w14:paraId="14C1296F" w14:textId="77777777" w:rsidR="00804638" w:rsidRDefault="00804638" w:rsidP="00F33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77FCB" w14:textId="1F0F3AED" w:rsidR="00804638" w:rsidRPr="00DC05AE" w:rsidRDefault="00804638" w:rsidP="008046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Overall guidelines</w:t>
            </w:r>
          </w:p>
          <w:p w14:paraId="3BF30601" w14:textId="4026D5F3" w:rsidR="00804638" w:rsidRPr="00DC05AE" w:rsidRDefault="00691D35" w:rsidP="008046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Conservation guidelines</w:t>
            </w:r>
          </w:p>
          <w:p w14:paraId="43483491" w14:textId="30871113" w:rsidR="00804638" w:rsidRPr="00DC05AE" w:rsidRDefault="00691D35" w:rsidP="008046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Display techniques</w:t>
            </w:r>
          </w:p>
          <w:p w14:paraId="7F9AD33F" w14:textId="3EFC1FE6" w:rsidR="00C46EF3" w:rsidRPr="00DC05AE" w:rsidRDefault="00C46EF3" w:rsidP="008046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91D35" w:rsidRPr="00DC05AE">
              <w:rPr>
                <w:rFonts w:ascii="Times New Roman" w:hAnsi="Times New Roman" w:cs="Times New Roman"/>
                <w:sz w:val="24"/>
                <w:szCs w:val="24"/>
              </w:rPr>
              <w:t>quipment and technology/software</w:t>
            </w:r>
            <w:r w:rsidR="00B8361B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implementation</w:t>
            </w:r>
          </w:p>
          <w:p w14:paraId="70F93F3F" w14:textId="654911E8" w:rsidR="000A2DE3" w:rsidRPr="00DC05AE" w:rsidRDefault="00C46EF3" w:rsidP="000A2D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Labels/text and metadata</w:t>
            </w:r>
          </w:p>
          <w:p w14:paraId="633EB084" w14:textId="45F0401D" w:rsidR="00B8361B" w:rsidRPr="00DC05AE" w:rsidRDefault="00DC05AE" w:rsidP="00DC05A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Utilize e</w:t>
            </w:r>
            <w:r w:rsidR="007E3875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xhibit </w:t>
            </w: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46EF3" w:rsidRPr="00DC05AE">
              <w:rPr>
                <w:rFonts w:ascii="Times New Roman" w:hAnsi="Times New Roman" w:cs="Times New Roman"/>
                <w:sz w:val="24"/>
                <w:szCs w:val="24"/>
              </w:rPr>
              <w:t>aterials</w:t>
            </w: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D0453C" w:rsidRPr="00DC05AE">
              <w:rPr>
                <w:rFonts w:ascii="Times New Roman" w:hAnsi="Times New Roman" w:cs="Times New Roman"/>
                <w:sz w:val="24"/>
                <w:szCs w:val="24"/>
              </w:rPr>
              <w:t>oftware</w:t>
            </w: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0AA2">
              <w:rPr>
                <w:rFonts w:ascii="Times New Roman" w:hAnsi="Times New Roman" w:cs="Times New Roman"/>
                <w:sz w:val="24"/>
                <w:szCs w:val="24"/>
              </w:rPr>
              <w:t>your supervisor will assist you</w:t>
            </w:r>
            <w:bookmarkStart w:id="0" w:name="_GoBack"/>
            <w:bookmarkEnd w:id="0"/>
            <w:r w:rsidR="000A2DE3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D0453C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Omeka/</w:t>
            </w:r>
            <w:r w:rsidR="000A2DE3" w:rsidRPr="00DC05AE">
              <w:rPr>
                <w:rFonts w:ascii="Times New Roman" w:hAnsi="Times New Roman" w:cs="Times New Roman"/>
                <w:sz w:val="24"/>
                <w:szCs w:val="24"/>
              </w:rPr>
              <w:t>social media posts and guiding considerations for assessment of</w:t>
            </w:r>
            <w:r w:rsidR="00B8361B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exhibits</w:t>
            </w: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971D6C" w14:textId="40872E7C" w:rsidR="000A2DE3" w:rsidRPr="00DC05AE" w:rsidRDefault="00D0453C" w:rsidP="008046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5AE">
              <w:rPr>
                <w:rFonts w:ascii="Times New Roman" w:hAnsi="Times New Roman" w:cs="Times New Roman"/>
                <w:sz w:val="24"/>
                <w:szCs w:val="24"/>
              </w:rPr>
              <w:t>Celebrate</w:t>
            </w:r>
            <w:r w:rsidR="000A2DE3" w:rsidRPr="00DC05AE">
              <w:rPr>
                <w:rFonts w:ascii="Times New Roman" w:hAnsi="Times New Roman" w:cs="Times New Roman"/>
                <w:sz w:val="24"/>
                <w:szCs w:val="24"/>
              </w:rPr>
              <w:t xml:space="preserve"> exhibi</w:t>
            </w:r>
            <w:r w:rsidR="00AF6F3C">
              <w:rPr>
                <w:rFonts w:ascii="Times New Roman" w:hAnsi="Times New Roman" w:cs="Times New Roman"/>
                <w:sz w:val="24"/>
                <w:szCs w:val="24"/>
              </w:rPr>
              <w:t>ts with the wider campus</w:t>
            </w:r>
          </w:p>
          <w:p w14:paraId="734267DC" w14:textId="66B9D7C2" w:rsidR="00D0453C" w:rsidRPr="00804638" w:rsidRDefault="00D0453C" w:rsidP="00D045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76BE9" w14:textId="77777777" w:rsidR="00F30E21" w:rsidRDefault="00CC0AA2"/>
    <w:sectPr w:rsidR="00F30E21" w:rsidSect="00565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03"/>
    <w:multiLevelType w:val="hybridMultilevel"/>
    <w:tmpl w:val="0B88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D46"/>
    <w:multiLevelType w:val="hybridMultilevel"/>
    <w:tmpl w:val="E9C2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B48"/>
    <w:multiLevelType w:val="multilevel"/>
    <w:tmpl w:val="C2B8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ECE"/>
    <w:multiLevelType w:val="hybridMultilevel"/>
    <w:tmpl w:val="165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63A"/>
    <w:multiLevelType w:val="hybridMultilevel"/>
    <w:tmpl w:val="8626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766CC"/>
    <w:multiLevelType w:val="hybridMultilevel"/>
    <w:tmpl w:val="BF02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99"/>
    <w:rsid w:val="000912D6"/>
    <w:rsid w:val="000A1D19"/>
    <w:rsid w:val="000A2DE3"/>
    <w:rsid w:val="000A7D6A"/>
    <w:rsid w:val="00142B23"/>
    <w:rsid w:val="001525A5"/>
    <w:rsid w:val="00173F48"/>
    <w:rsid w:val="003C7E79"/>
    <w:rsid w:val="003D42AE"/>
    <w:rsid w:val="00434497"/>
    <w:rsid w:val="00475825"/>
    <w:rsid w:val="005655FD"/>
    <w:rsid w:val="005C6099"/>
    <w:rsid w:val="0060151D"/>
    <w:rsid w:val="006247C6"/>
    <w:rsid w:val="0064141D"/>
    <w:rsid w:val="00651DAA"/>
    <w:rsid w:val="00680942"/>
    <w:rsid w:val="00691D35"/>
    <w:rsid w:val="006C6785"/>
    <w:rsid w:val="006F26BC"/>
    <w:rsid w:val="007355E8"/>
    <w:rsid w:val="007E3875"/>
    <w:rsid w:val="00804638"/>
    <w:rsid w:val="008B52FF"/>
    <w:rsid w:val="008B6E92"/>
    <w:rsid w:val="00964514"/>
    <w:rsid w:val="00976786"/>
    <w:rsid w:val="009C5090"/>
    <w:rsid w:val="00A266FE"/>
    <w:rsid w:val="00A61C2A"/>
    <w:rsid w:val="00AF6F3C"/>
    <w:rsid w:val="00B46888"/>
    <w:rsid w:val="00B7658B"/>
    <w:rsid w:val="00B8361B"/>
    <w:rsid w:val="00BB2DC4"/>
    <w:rsid w:val="00C22D5E"/>
    <w:rsid w:val="00C46EF3"/>
    <w:rsid w:val="00CA3992"/>
    <w:rsid w:val="00CB0F5D"/>
    <w:rsid w:val="00CC0AA2"/>
    <w:rsid w:val="00CF0C56"/>
    <w:rsid w:val="00D0453C"/>
    <w:rsid w:val="00D1098B"/>
    <w:rsid w:val="00D526D2"/>
    <w:rsid w:val="00DA6772"/>
    <w:rsid w:val="00DB3A94"/>
    <w:rsid w:val="00DC05AE"/>
    <w:rsid w:val="00DD098E"/>
    <w:rsid w:val="00E953F0"/>
    <w:rsid w:val="00EC512A"/>
    <w:rsid w:val="00EF0CA9"/>
    <w:rsid w:val="00F3362D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13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09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5090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C5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ello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Bowen</dc:creator>
  <cp:keywords/>
  <dc:description/>
  <cp:lastModifiedBy>Hanz Olson</cp:lastModifiedBy>
  <cp:revision>24</cp:revision>
  <dcterms:created xsi:type="dcterms:W3CDTF">2022-06-10T22:21:00Z</dcterms:created>
  <dcterms:modified xsi:type="dcterms:W3CDTF">2022-07-29T20:39:00Z</dcterms:modified>
</cp:coreProperties>
</file>