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2F26" w14:textId="77777777" w:rsidR="00E139A4" w:rsidRPr="00CE5D61" w:rsidRDefault="00E139A4" w:rsidP="00E139A4">
      <w:pPr>
        <w:shd w:val="clear" w:color="auto" w:fill="FFFFFF"/>
        <w:spacing w:before="180" w:after="180"/>
        <w:rPr>
          <w:rFonts w:ascii="Arial" w:eastAsia="Times New Roman" w:hAnsi="Arial" w:cs="Arial"/>
          <w:color w:val="282828"/>
          <w:sz w:val="28"/>
          <w:szCs w:val="28"/>
        </w:rPr>
      </w:pPr>
      <w:r w:rsidRPr="00CE5D61">
        <w:rPr>
          <w:rFonts w:ascii="Arial" w:eastAsia="Times New Roman" w:hAnsi="Arial" w:cs="Arial"/>
          <w:b/>
          <w:bCs/>
          <w:color w:val="282828"/>
          <w:sz w:val="28"/>
          <w:szCs w:val="28"/>
        </w:rPr>
        <w:t>Activity Title:</w:t>
      </w:r>
      <w:r w:rsidRPr="00CE5D61">
        <w:rPr>
          <w:rFonts w:ascii="Arial" w:eastAsia="Times New Roman" w:hAnsi="Arial" w:cs="Arial"/>
          <w:color w:val="282828"/>
          <w:sz w:val="28"/>
          <w:szCs w:val="28"/>
        </w:rPr>
        <w:t> The Price is Right</w:t>
      </w:r>
    </w:p>
    <w:p w14:paraId="3130B81F" w14:textId="02DC3C01" w:rsidR="00E139A4" w:rsidRPr="00CE5D61" w:rsidRDefault="00CE5D61" w:rsidP="546E58CA">
      <w:pPr>
        <w:shd w:val="clear" w:color="auto" w:fill="FFFFFF" w:themeFill="background1"/>
        <w:spacing w:before="180" w:after="180"/>
        <w:rPr>
          <w:rFonts w:ascii="Arial" w:eastAsia="Times New Roman" w:hAnsi="Arial" w:cs="Arial"/>
          <w:color w:val="282828"/>
          <w:sz w:val="28"/>
          <w:szCs w:val="28"/>
        </w:rPr>
      </w:pPr>
      <w:r w:rsidRPr="00CE5D61">
        <w:rPr>
          <w:rFonts w:ascii="Arial" w:eastAsia="Times New Roman" w:hAnsi="Arial" w:cs="Arial"/>
          <w:b/>
          <w:bCs/>
          <w:color w:val="282828"/>
          <w:sz w:val="28"/>
          <w:szCs w:val="28"/>
        </w:rPr>
        <w:t>Purpose</w:t>
      </w:r>
      <w:r w:rsidR="546E58CA" w:rsidRPr="00CE5D61">
        <w:rPr>
          <w:rFonts w:ascii="Arial" w:eastAsia="Times New Roman" w:hAnsi="Arial" w:cs="Arial"/>
          <w:b/>
          <w:bCs/>
          <w:color w:val="282828"/>
          <w:sz w:val="28"/>
          <w:szCs w:val="28"/>
        </w:rPr>
        <w:t>:</w:t>
      </w:r>
      <w:r w:rsidR="546E58CA" w:rsidRPr="00CE5D61">
        <w:rPr>
          <w:rFonts w:ascii="Arial" w:eastAsia="Times New Roman" w:hAnsi="Arial" w:cs="Arial"/>
          <w:color w:val="282828"/>
          <w:sz w:val="28"/>
          <w:szCs w:val="28"/>
        </w:rPr>
        <w:t> The primary goal of the activity is to help students understand that there are significant costs associated with access to information resources.  Students will also debate how these costs impact research and scholarship in the field, as well as public access to scholarly research.</w:t>
      </w:r>
    </w:p>
    <w:p w14:paraId="00C225CD" w14:textId="1EF8E991" w:rsidR="00CE5D61" w:rsidRPr="00CE5D61" w:rsidRDefault="00CE5D61" w:rsidP="00CE5D61">
      <w:pPr>
        <w:shd w:val="clear" w:color="auto" w:fill="FFFFFF" w:themeFill="background1"/>
        <w:rPr>
          <w:rFonts w:ascii="Arial" w:eastAsia="Times New Roman" w:hAnsi="Arial" w:cs="Arial"/>
          <w:b/>
          <w:bCs/>
          <w:color w:val="282828"/>
          <w:sz w:val="28"/>
          <w:szCs w:val="28"/>
        </w:rPr>
      </w:pPr>
      <w:r w:rsidRPr="00CE5D61">
        <w:rPr>
          <w:rFonts w:ascii="Arial" w:eastAsia="Times New Roman" w:hAnsi="Arial" w:cs="Arial"/>
          <w:b/>
          <w:bCs/>
          <w:color w:val="282828"/>
          <w:sz w:val="28"/>
          <w:szCs w:val="28"/>
        </w:rPr>
        <w:t>Framework Concept:</w:t>
      </w:r>
    </w:p>
    <w:p w14:paraId="4E2534A5" w14:textId="1F353691" w:rsidR="00CE5D61" w:rsidRPr="00CE5D61" w:rsidRDefault="00CE5D61" w:rsidP="00CE5D61">
      <w:pPr>
        <w:pStyle w:val="ListParagraph"/>
        <w:numPr>
          <w:ilvl w:val="0"/>
          <w:numId w:val="3"/>
        </w:numPr>
        <w:shd w:val="clear" w:color="auto" w:fill="FFFFFF" w:themeFill="background1"/>
        <w:rPr>
          <w:rFonts w:ascii="Arial" w:eastAsia="Times New Roman" w:hAnsi="Arial" w:cs="Arial"/>
          <w:b/>
          <w:bCs/>
          <w:color w:val="282828"/>
          <w:sz w:val="28"/>
          <w:szCs w:val="28"/>
        </w:rPr>
      </w:pPr>
      <w:r w:rsidRPr="00CE5D61">
        <w:rPr>
          <w:rFonts w:ascii="Arial" w:eastAsia="Times New Roman" w:hAnsi="Arial" w:cs="Arial"/>
          <w:b/>
          <w:bCs/>
          <w:color w:val="282828"/>
          <w:sz w:val="28"/>
          <w:szCs w:val="28"/>
        </w:rPr>
        <w:t>Information Has Value</w:t>
      </w:r>
    </w:p>
    <w:p w14:paraId="35713CF5" w14:textId="77777777" w:rsidR="00CE5D61" w:rsidRPr="00CE5D61" w:rsidRDefault="00CE5D61" w:rsidP="00CE5D61">
      <w:pPr>
        <w:shd w:val="clear" w:color="auto" w:fill="FFFFFF" w:themeFill="background1"/>
        <w:rPr>
          <w:rFonts w:ascii="Arial" w:eastAsia="Times New Roman" w:hAnsi="Arial" w:cs="Arial"/>
          <w:b/>
          <w:bCs/>
          <w:color w:val="282828"/>
          <w:sz w:val="28"/>
          <w:szCs w:val="28"/>
        </w:rPr>
      </w:pPr>
    </w:p>
    <w:p w14:paraId="2F1DD8AA" w14:textId="03D24A18" w:rsidR="546E58CA" w:rsidRPr="00CE5D61" w:rsidRDefault="546E58CA" w:rsidP="00CE5D61">
      <w:pPr>
        <w:shd w:val="clear" w:color="auto" w:fill="FFFFFF" w:themeFill="background1"/>
        <w:rPr>
          <w:rFonts w:ascii="Arial" w:eastAsia="Times New Roman" w:hAnsi="Arial" w:cs="Arial"/>
          <w:b/>
          <w:bCs/>
          <w:color w:val="282828"/>
          <w:sz w:val="28"/>
          <w:szCs w:val="28"/>
        </w:rPr>
      </w:pPr>
      <w:r w:rsidRPr="00CE5D61">
        <w:rPr>
          <w:rFonts w:ascii="Arial" w:eastAsia="Times New Roman" w:hAnsi="Arial" w:cs="Arial"/>
          <w:b/>
          <w:bCs/>
          <w:color w:val="282828"/>
          <w:sz w:val="28"/>
          <w:szCs w:val="28"/>
        </w:rPr>
        <w:t>Learning Outcomes</w:t>
      </w:r>
    </w:p>
    <w:p w14:paraId="3E75C79F" w14:textId="709B30C0" w:rsidR="00CE5D61" w:rsidRPr="00CE5D61" w:rsidRDefault="00CE5D61" w:rsidP="00CE5D61">
      <w:pPr>
        <w:shd w:val="clear" w:color="auto" w:fill="FFFFFF" w:themeFill="background1"/>
        <w:rPr>
          <w:rFonts w:ascii="Arial" w:eastAsia="Times New Roman" w:hAnsi="Arial" w:cs="Arial"/>
          <w:b/>
          <w:bCs/>
          <w:color w:val="282828"/>
          <w:sz w:val="28"/>
          <w:szCs w:val="28"/>
        </w:rPr>
      </w:pPr>
      <w:r w:rsidRPr="00CE5D61">
        <w:rPr>
          <w:rFonts w:ascii="Arial" w:eastAsia="Times New Roman" w:hAnsi="Arial" w:cs="Arial"/>
          <w:b/>
          <w:bCs/>
          <w:color w:val="282828"/>
          <w:sz w:val="28"/>
          <w:szCs w:val="28"/>
        </w:rPr>
        <w:t>By the end of the activity, students should be better prepared to:</w:t>
      </w:r>
    </w:p>
    <w:p w14:paraId="0964409C" w14:textId="71EB2976" w:rsidR="546E58CA" w:rsidRPr="00CE5D61" w:rsidRDefault="546E58CA" w:rsidP="546E58CA">
      <w:pPr>
        <w:pStyle w:val="ListParagraph"/>
        <w:numPr>
          <w:ilvl w:val="0"/>
          <w:numId w:val="1"/>
        </w:numPr>
        <w:shd w:val="clear" w:color="auto" w:fill="FFFFFF" w:themeFill="background1"/>
        <w:spacing w:before="180" w:after="180"/>
        <w:rPr>
          <w:rFonts w:ascii="Arial" w:hAnsi="Arial" w:cs="Arial"/>
          <w:b/>
          <w:bCs/>
          <w:color w:val="282828"/>
          <w:sz w:val="28"/>
          <w:szCs w:val="28"/>
        </w:rPr>
      </w:pPr>
      <w:r w:rsidRPr="00CE5D61">
        <w:rPr>
          <w:rFonts w:ascii="Arial" w:eastAsia="Times New Roman" w:hAnsi="Arial" w:cs="Arial"/>
          <w:color w:val="282828"/>
          <w:sz w:val="28"/>
          <w:szCs w:val="28"/>
        </w:rPr>
        <w:t>Recognize that information sources may possess multiple different types of value</w:t>
      </w:r>
    </w:p>
    <w:p w14:paraId="0054D7CE" w14:textId="30B08DE8" w:rsidR="546E58CA" w:rsidRPr="00CE5D61" w:rsidRDefault="546E58CA" w:rsidP="546E58CA">
      <w:pPr>
        <w:pStyle w:val="ListParagraph"/>
        <w:numPr>
          <w:ilvl w:val="0"/>
          <w:numId w:val="1"/>
        </w:numPr>
        <w:shd w:val="clear" w:color="auto" w:fill="FFFFFF" w:themeFill="background1"/>
        <w:spacing w:before="180" w:after="180"/>
        <w:rPr>
          <w:rFonts w:ascii="Arial" w:eastAsiaTheme="minorEastAsia" w:hAnsi="Arial" w:cs="Arial"/>
          <w:color w:val="282828"/>
          <w:sz w:val="28"/>
          <w:szCs w:val="28"/>
        </w:rPr>
      </w:pPr>
      <w:r w:rsidRPr="00CE5D61">
        <w:rPr>
          <w:rFonts w:ascii="Arial" w:eastAsia="Times New Roman" w:hAnsi="Arial" w:cs="Arial"/>
          <w:color w:val="282828"/>
          <w:sz w:val="28"/>
          <w:szCs w:val="28"/>
        </w:rPr>
        <w:t>Recognize issues of access or lack of access to information sources</w:t>
      </w:r>
    </w:p>
    <w:p w14:paraId="32B47681" w14:textId="1B6180BC" w:rsidR="546E58CA" w:rsidRPr="00CE5D61" w:rsidRDefault="546E58CA" w:rsidP="546E58CA">
      <w:pPr>
        <w:pStyle w:val="ListParagraph"/>
        <w:numPr>
          <w:ilvl w:val="0"/>
          <w:numId w:val="1"/>
        </w:numPr>
        <w:shd w:val="clear" w:color="auto" w:fill="FFFFFF" w:themeFill="background1"/>
        <w:spacing w:before="180" w:after="180"/>
        <w:rPr>
          <w:rFonts w:ascii="Arial" w:eastAsiaTheme="minorEastAsia" w:hAnsi="Arial" w:cs="Arial"/>
          <w:b/>
          <w:bCs/>
          <w:color w:val="282828"/>
          <w:sz w:val="28"/>
          <w:szCs w:val="28"/>
        </w:rPr>
      </w:pPr>
      <w:r w:rsidRPr="00CE5D61">
        <w:rPr>
          <w:rFonts w:ascii="Arial" w:eastAsia="Times New Roman" w:hAnsi="Arial" w:cs="Arial"/>
          <w:color w:val="282828"/>
          <w:sz w:val="28"/>
          <w:szCs w:val="28"/>
        </w:rPr>
        <w:t>Value the skills, time, and effort needed to produce knowledge</w:t>
      </w:r>
    </w:p>
    <w:p w14:paraId="351445A5" w14:textId="0CAA20AD" w:rsidR="00E139A4" w:rsidRPr="00CE5D61" w:rsidRDefault="00E139A4" w:rsidP="00E139A4">
      <w:pPr>
        <w:shd w:val="clear" w:color="auto" w:fill="FFFFFF"/>
        <w:spacing w:before="180" w:after="180"/>
        <w:rPr>
          <w:rFonts w:ascii="Arial" w:eastAsia="Times New Roman" w:hAnsi="Arial" w:cs="Arial"/>
          <w:b/>
          <w:bCs/>
          <w:color w:val="282828"/>
          <w:sz w:val="28"/>
          <w:szCs w:val="28"/>
        </w:rPr>
      </w:pPr>
      <w:r w:rsidRPr="00CE5D61">
        <w:rPr>
          <w:rFonts w:ascii="Arial" w:eastAsia="Times New Roman" w:hAnsi="Arial" w:cs="Arial"/>
          <w:b/>
          <w:bCs/>
          <w:color w:val="282828"/>
          <w:sz w:val="28"/>
          <w:szCs w:val="28"/>
        </w:rPr>
        <w:t>Description of Activity:</w:t>
      </w:r>
    </w:p>
    <w:p w14:paraId="37B0BAF0" w14:textId="77777777" w:rsidR="00CE5D61" w:rsidRDefault="00E139A4" w:rsidP="00CE5D61">
      <w:pPr>
        <w:pStyle w:val="ListParagraph"/>
        <w:numPr>
          <w:ilvl w:val="0"/>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Divide students into groups.</w:t>
      </w:r>
    </w:p>
    <w:p w14:paraId="57C96DD7" w14:textId="77777777" w:rsidR="00CE5D61" w:rsidRDefault="00E139A4" w:rsidP="00CE5D61">
      <w:pPr>
        <w:pStyle w:val="ListParagraph"/>
        <w:numPr>
          <w:ilvl w:val="0"/>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Show students (using a whiteboard or PPT slide) a list of information resources in the field. For example:</w:t>
      </w:r>
    </w:p>
    <w:p w14:paraId="634F162D" w14:textId="77777777" w:rsidR="00CE5D61" w:rsidRDefault="00E139A4" w:rsidP="00CE5D61">
      <w:pPr>
        <w:pStyle w:val="ListParagraph"/>
        <w:numPr>
          <w:ilvl w:val="1"/>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A biology textbook</w:t>
      </w:r>
    </w:p>
    <w:p w14:paraId="4EE5EE87" w14:textId="77777777" w:rsidR="00CE5D61" w:rsidRDefault="00E139A4" w:rsidP="00CE5D61">
      <w:pPr>
        <w:pStyle w:val="ListParagraph"/>
        <w:numPr>
          <w:ilvl w:val="1"/>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An individual subscription to a major biology journal</w:t>
      </w:r>
    </w:p>
    <w:p w14:paraId="0739D4DF" w14:textId="77777777" w:rsidR="00CE5D61" w:rsidRDefault="00E139A4" w:rsidP="00CE5D61">
      <w:pPr>
        <w:pStyle w:val="ListParagraph"/>
        <w:numPr>
          <w:ilvl w:val="1"/>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Access to the Science Direct database (or another relevant database)</w:t>
      </w:r>
    </w:p>
    <w:p w14:paraId="6799C8E8" w14:textId="77777777" w:rsidR="00CE5D61" w:rsidRDefault="546E58CA" w:rsidP="00CE5D61">
      <w:pPr>
        <w:pStyle w:val="ListParagraph"/>
        <w:numPr>
          <w:ilvl w:val="1"/>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A video or documentary relevant to the field</w:t>
      </w:r>
    </w:p>
    <w:p w14:paraId="63811762" w14:textId="77777777" w:rsidR="00CE5D61" w:rsidRDefault="546E58CA" w:rsidP="00CE5D61">
      <w:pPr>
        <w:pStyle w:val="ListParagraph"/>
        <w:numPr>
          <w:ilvl w:val="1"/>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A newspaper or magazine article relevant to the field</w:t>
      </w:r>
    </w:p>
    <w:p w14:paraId="6C2C0B54" w14:textId="77777777" w:rsidR="00CE5D61" w:rsidRDefault="546E58CA" w:rsidP="00CE5D61">
      <w:pPr>
        <w:pStyle w:val="ListParagraph"/>
        <w:numPr>
          <w:ilvl w:val="1"/>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A website or blog post relevant to the field</w:t>
      </w:r>
    </w:p>
    <w:p w14:paraId="7262A53F" w14:textId="77777777" w:rsidR="00CE5D61" w:rsidRDefault="546E58CA" w:rsidP="00CE5D61">
      <w:pPr>
        <w:pStyle w:val="ListParagraph"/>
        <w:numPr>
          <w:ilvl w:val="0"/>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 xml:space="preserve">In their groups, have the students put together a guess as to what they think the "package" of information would cost them if they bought individual access to each item. Compare and discuss the guesses. </w:t>
      </w:r>
    </w:p>
    <w:p w14:paraId="61F52043" w14:textId="77777777" w:rsidR="00CE5D61" w:rsidRDefault="546E58CA" w:rsidP="00CE5D61">
      <w:pPr>
        <w:pStyle w:val="ListParagraph"/>
        <w:numPr>
          <w:ilvl w:val="0"/>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Share the approximate monetary value of the resources. Guide a discussion on the cost of information in the field:</w:t>
      </w:r>
    </w:p>
    <w:p w14:paraId="18B8C559" w14:textId="77777777" w:rsidR="00CE5D61" w:rsidRDefault="546E58CA" w:rsidP="00CE5D61">
      <w:pPr>
        <w:pStyle w:val="ListParagraph"/>
        <w:numPr>
          <w:ilvl w:val="1"/>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Why do these resources cost so much? </w:t>
      </w:r>
    </w:p>
    <w:p w14:paraId="3720682A" w14:textId="77777777" w:rsidR="00CE5D61" w:rsidRDefault="546E58CA" w:rsidP="00CE5D61">
      <w:pPr>
        <w:pStyle w:val="ListParagraph"/>
        <w:numPr>
          <w:ilvl w:val="2"/>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How much time and effort does it cost to create each type of resource?</w:t>
      </w:r>
    </w:p>
    <w:p w14:paraId="2276E2D4" w14:textId="77777777" w:rsidR="00CE5D61" w:rsidRDefault="00E139A4" w:rsidP="00CE5D61">
      <w:pPr>
        <w:pStyle w:val="ListParagraph"/>
        <w:numPr>
          <w:ilvl w:val="1"/>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Who is actually making money?  Do the scholars themselves make money on their work? </w:t>
      </w:r>
    </w:p>
    <w:p w14:paraId="1D3053E6" w14:textId="77777777" w:rsidR="00CE5D61" w:rsidRDefault="546E58CA" w:rsidP="00CE5D61">
      <w:pPr>
        <w:pStyle w:val="ListParagraph"/>
        <w:numPr>
          <w:ilvl w:val="0"/>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lastRenderedPageBreak/>
        <w:t xml:space="preserve">Are there any additional hidden costs associated with accessing </w:t>
      </w:r>
      <w:r w:rsidR="00CE5D61">
        <w:rPr>
          <w:rFonts w:ascii="Arial" w:eastAsia="Times New Roman" w:hAnsi="Arial" w:cs="Arial"/>
          <w:color w:val="282828"/>
          <w:sz w:val="28"/>
          <w:szCs w:val="28"/>
        </w:rPr>
        <w:t xml:space="preserve">these </w:t>
      </w:r>
      <w:r w:rsidRPr="00CE5D61">
        <w:rPr>
          <w:rFonts w:ascii="Arial" w:eastAsia="Times New Roman" w:hAnsi="Arial" w:cs="Arial"/>
          <w:color w:val="282828"/>
          <w:sz w:val="28"/>
          <w:szCs w:val="28"/>
        </w:rPr>
        <w:t>information</w:t>
      </w:r>
      <w:r w:rsidR="00CE5D61">
        <w:rPr>
          <w:rFonts w:ascii="Arial" w:eastAsia="Times New Roman" w:hAnsi="Arial" w:cs="Arial"/>
          <w:color w:val="282828"/>
          <w:sz w:val="28"/>
          <w:szCs w:val="28"/>
        </w:rPr>
        <w:t xml:space="preserve"> sources</w:t>
      </w:r>
      <w:r w:rsidRPr="00CE5D61">
        <w:rPr>
          <w:rFonts w:ascii="Arial" w:eastAsia="Times New Roman" w:hAnsi="Arial" w:cs="Arial"/>
          <w:color w:val="282828"/>
          <w:sz w:val="28"/>
          <w:szCs w:val="28"/>
        </w:rPr>
        <w:t>? (For example, paying for internet access)</w:t>
      </w:r>
    </w:p>
    <w:p w14:paraId="458AD43D" w14:textId="6BEED81D" w:rsidR="00CE5D61" w:rsidRDefault="00CE5D61" w:rsidP="00CE5D61">
      <w:pPr>
        <w:pStyle w:val="ListParagraph"/>
        <w:numPr>
          <w:ilvl w:val="0"/>
          <w:numId w:val="3"/>
        </w:numPr>
        <w:shd w:val="clear" w:color="auto" w:fill="FFFFFF"/>
        <w:spacing w:before="100" w:beforeAutospacing="1" w:after="100" w:afterAutospacing="1"/>
        <w:rPr>
          <w:rFonts w:ascii="Arial" w:eastAsia="Times New Roman" w:hAnsi="Arial" w:cs="Arial"/>
          <w:color w:val="282828"/>
          <w:sz w:val="28"/>
          <w:szCs w:val="28"/>
        </w:rPr>
      </w:pPr>
      <w:r>
        <w:rPr>
          <w:rFonts w:ascii="Arial" w:eastAsia="Times New Roman" w:hAnsi="Arial" w:cs="Arial"/>
          <w:color w:val="282828"/>
          <w:sz w:val="28"/>
          <w:szCs w:val="28"/>
        </w:rPr>
        <w:t>Who has “free” access to these information sources and who does not?</w:t>
      </w:r>
    </w:p>
    <w:p w14:paraId="771A7174" w14:textId="73D17538" w:rsidR="00CE5D61" w:rsidRPr="00CE5D61" w:rsidRDefault="546E58CA" w:rsidP="00CE5D61">
      <w:pPr>
        <w:pStyle w:val="ListParagraph"/>
        <w:numPr>
          <w:ilvl w:val="0"/>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 xml:space="preserve">How does the cost of these resources impact scholarship in the field? Are certain people restricted in their ability to research and contribute to the conversation due to these costs? </w:t>
      </w:r>
    </w:p>
    <w:p w14:paraId="4F40337B" w14:textId="605C3BDF" w:rsidR="00E139A4" w:rsidRPr="00CE5D61" w:rsidRDefault="546E58CA" w:rsidP="00CE5D61">
      <w:pPr>
        <w:pStyle w:val="ListParagraph"/>
        <w:numPr>
          <w:ilvl w:val="0"/>
          <w:numId w:val="3"/>
        </w:numPr>
        <w:shd w:val="clear" w:color="auto" w:fill="FFFFFF"/>
        <w:spacing w:before="100" w:beforeAutospacing="1" w:after="100" w:afterAutospacing="1"/>
        <w:rPr>
          <w:rFonts w:ascii="Arial" w:eastAsia="Times New Roman" w:hAnsi="Arial" w:cs="Arial"/>
          <w:color w:val="282828"/>
          <w:sz w:val="28"/>
          <w:szCs w:val="28"/>
        </w:rPr>
      </w:pPr>
      <w:r w:rsidRPr="00CE5D61">
        <w:rPr>
          <w:rFonts w:ascii="Arial" w:eastAsia="Times New Roman" w:hAnsi="Arial" w:cs="Arial"/>
          <w:color w:val="282828"/>
          <w:sz w:val="28"/>
          <w:szCs w:val="28"/>
        </w:rPr>
        <w:t>How does the cost of these resources impact the public’s ability to access scholarly knowledge? Can someone not affiliated with a university usually afford to remain active in research in the field?  </w:t>
      </w:r>
      <w:bookmarkStart w:id="0" w:name="_GoBack"/>
      <w:bookmarkEnd w:id="0"/>
    </w:p>
    <w:p w14:paraId="01D2B4C8" w14:textId="77777777" w:rsidR="00D1010D" w:rsidRPr="00CE5D61" w:rsidRDefault="00D1010D">
      <w:pPr>
        <w:rPr>
          <w:rFonts w:ascii="Arial" w:hAnsi="Arial" w:cs="Arial"/>
        </w:rPr>
      </w:pPr>
    </w:p>
    <w:sectPr w:rsidR="00D1010D" w:rsidRPr="00CE5D61" w:rsidSect="00EE6E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A0693" w14:textId="77777777" w:rsidR="00491067" w:rsidRDefault="00491067" w:rsidP="00F5137A">
      <w:r>
        <w:separator/>
      </w:r>
    </w:p>
  </w:endnote>
  <w:endnote w:type="continuationSeparator" w:id="0">
    <w:p w14:paraId="388B9EB7" w14:textId="77777777" w:rsidR="00491067" w:rsidRDefault="00491067" w:rsidP="00F5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00E8" w14:textId="646E6466" w:rsidR="00F5137A" w:rsidRDefault="00F5137A">
    <w:pPr>
      <w:pStyle w:val="Footer"/>
    </w:pPr>
    <w:r>
      <w:t>Created by Jane Hammons, The Ohio State University Libraries</w:t>
    </w:r>
  </w:p>
  <w:p w14:paraId="653FBFAF" w14:textId="33E1A23E" w:rsidR="00F5137A" w:rsidRDefault="00F5137A">
    <w:pPr>
      <w:pStyle w:val="Footer"/>
    </w:pPr>
    <w:r>
      <w:t>CC BY-NC</w:t>
    </w:r>
  </w:p>
  <w:p w14:paraId="171D5249" w14:textId="77777777" w:rsidR="00F5137A" w:rsidRDefault="00F5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CDAD" w14:textId="77777777" w:rsidR="00491067" w:rsidRDefault="00491067" w:rsidP="00F5137A">
      <w:r>
        <w:separator/>
      </w:r>
    </w:p>
  </w:footnote>
  <w:footnote w:type="continuationSeparator" w:id="0">
    <w:p w14:paraId="7D24625F" w14:textId="77777777" w:rsidR="00491067" w:rsidRDefault="00491067" w:rsidP="00F5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A1F"/>
    <w:multiLevelType w:val="hybridMultilevel"/>
    <w:tmpl w:val="E00A7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56CF0"/>
    <w:multiLevelType w:val="hybridMultilevel"/>
    <w:tmpl w:val="1EC28194"/>
    <w:lvl w:ilvl="0" w:tplc="87A8BE62">
      <w:start w:val="1"/>
      <w:numFmt w:val="bullet"/>
      <w:lvlText w:val=""/>
      <w:lvlJc w:val="left"/>
      <w:pPr>
        <w:ind w:left="720" w:hanging="360"/>
      </w:pPr>
      <w:rPr>
        <w:rFonts w:ascii="Symbol" w:hAnsi="Symbol" w:hint="default"/>
      </w:rPr>
    </w:lvl>
    <w:lvl w:ilvl="1" w:tplc="46EAF928">
      <w:start w:val="1"/>
      <w:numFmt w:val="bullet"/>
      <w:lvlText w:val="o"/>
      <w:lvlJc w:val="left"/>
      <w:pPr>
        <w:ind w:left="1440" w:hanging="360"/>
      </w:pPr>
      <w:rPr>
        <w:rFonts w:ascii="Courier New" w:hAnsi="Courier New" w:hint="default"/>
      </w:rPr>
    </w:lvl>
    <w:lvl w:ilvl="2" w:tplc="19C60426">
      <w:start w:val="1"/>
      <w:numFmt w:val="bullet"/>
      <w:lvlText w:val=""/>
      <w:lvlJc w:val="left"/>
      <w:pPr>
        <w:ind w:left="2160" w:hanging="360"/>
      </w:pPr>
      <w:rPr>
        <w:rFonts w:ascii="Wingdings" w:hAnsi="Wingdings" w:hint="default"/>
      </w:rPr>
    </w:lvl>
    <w:lvl w:ilvl="3" w:tplc="82C40C1A">
      <w:start w:val="1"/>
      <w:numFmt w:val="bullet"/>
      <w:lvlText w:val=""/>
      <w:lvlJc w:val="left"/>
      <w:pPr>
        <w:ind w:left="2880" w:hanging="360"/>
      </w:pPr>
      <w:rPr>
        <w:rFonts w:ascii="Symbol" w:hAnsi="Symbol" w:hint="default"/>
      </w:rPr>
    </w:lvl>
    <w:lvl w:ilvl="4" w:tplc="B2922ECC">
      <w:start w:val="1"/>
      <w:numFmt w:val="bullet"/>
      <w:lvlText w:val="o"/>
      <w:lvlJc w:val="left"/>
      <w:pPr>
        <w:ind w:left="3600" w:hanging="360"/>
      </w:pPr>
      <w:rPr>
        <w:rFonts w:ascii="Courier New" w:hAnsi="Courier New" w:hint="default"/>
      </w:rPr>
    </w:lvl>
    <w:lvl w:ilvl="5" w:tplc="918049E2">
      <w:start w:val="1"/>
      <w:numFmt w:val="bullet"/>
      <w:lvlText w:val=""/>
      <w:lvlJc w:val="left"/>
      <w:pPr>
        <w:ind w:left="4320" w:hanging="360"/>
      </w:pPr>
      <w:rPr>
        <w:rFonts w:ascii="Wingdings" w:hAnsi="Wingdings" w:hint="default"/>
      </w:rPr>
    </w:lvl>
    <w:lvl w:ilvl="6" w:tplc="C854B664">
      <w:start w:val="1"/>
      <w:numFmt w:val="bullet"/>
      <w:lvlText w:val=""/>
      <w:lvlJc w:val="left"/>
      <w:pPr>
        <w:ind w:left="5040" w:hanging="360"/>
      </w:pPr>
      <w:rPr>
        <w:rFonts w:ascii="Symbol" w:hAnsi="Symbol" w:hint="default"/>
      </w:rPr>
    </w:lvl>
    <w:lvl w:ilvl="7" w:tplc="BE16DDBC">
      <w:start w:val="1"/>
      <w:numFmt w:val="bullet"/>
      <w:lvlText w:val="o"/>
      <w:lvlJc w:val="left"/>
      <w:pPr>
        <w:ind w:left="5760" w:hanging="360"/>
      </w:pPr>
      <w:rPr>
        <w:rFonts w:ascii="Courier New" w:hAnsi="Courier New" w:hint="default"/>
      </w:rPr>
    </w:lvl>
    <w:lvl w:ilvl="8" w:tplc="3A8C888A">
      <w:start w:val="1"/>
      <w:numFmt w:val="bullet"/>
      <w:lvlText w:val=""/>
      <w:lvlJc w:val="left"/>
      <w:pPr>
        <w:ind w:left="6480" w:hanging="360"/>
      </w:pPr>
      <w:rPr>
        <w:rFonts w:ascii="Wingdings" w:hAnsi="Wingdings" w:hint="default"/>
      </w:rPr>
    </w:lvl>
  </w:abstractNum>
  <w:abstractNum w:abstractNumId="2" w15:restartNumberingAfterBreak="0">
    <w:nsid w:val="68862519"/>
    <w:multiLevelType w:val="multilevel"/>
    <w:tmpl w:val="D49AAE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491067"/>
    <w:rsid w:val="00737958"/>
    <w:rsid w:val="00CE5D61"/>
    <w:rsid w:val="00D1010D"/>
    <w:rsid w:val="00E139A4"/>
    <w:rsid w:val="00EE6E42"/>
    <w:rsid w:val="00F5137A"/>
    <w:rsid w:val="546E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9A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39A4"/>
    <w:rPr>
      <w:b/>
      <w:b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5137A"/>
    <w:pPr>
      <w:tabs>
        <w:tab w:val="center" w:pos="4680"/>
        <w:tab w:val="right" w:pos="9360"/>
      </w:tabs>
    </w:pPr>
  </w:style>
  <w:style w:type="character" w:customStyle="1" w:styleId="HeaderChar">
    <w:name w:val="Header Char"/>
    <w:basedOn w:val="DefaultParagraphFont"/>
    <w:link w:val="Header"/>
    <w:uiPriority w:val="99"/>
    <w:rsid w:val="00F5137A"/>
  </w:style>
  <w:style w:type="paragraph" w:styleId="Footer">
    <w:name w:val="footer"/>
    <w:basedOn w:val="Normal"/>
    <w:link w:val="FooterChar"/>
    <w:uiPriority w:val="99"/>
    <w:unhideWhenUsed/>
    <w:rsid w:val="00F5137A"/>
    <w:pPr>
      <w:tabs>
        <w:tab w:val="center" w:pos="4680"/>
        <w:tab w:val="right" w:pos="9360"/>
      </w:tabs>
    </w:pPr>
  </w:style>
  <w:style w:type="character" w:customStyle="1" w:styleId="FooterChar">
    <w:name w:val="Footer Char"/>
    <w:basedOn w:val="DefaultParagraphFont"/>
    <w:link w:val="Footer"/>
    <w:uiPriority w:val="99"/>
    <w:rsid w:val="00F51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8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 Libraries</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Hammons, Jane</cp:lastModifiedBy>
  <cp:revision>2</cp:revision>
  <dcterms:created xsi:type="dcterms:W3CDTF">2020-12-16T14:32:00Z</dcterms:created>
  <dcterms:modified xsi:type="dcterms:W3CDTF">2020-12-16T14:32:00Z</dcterms:modified>
</cp:coreProperties>
</file>